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09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rPr>
                <w:rFonts w:hint="eastAsia" w:ascii="宋体" w:hAnsi="宋体"/>
              </w:rPr>
            </w:pPr>
            <w:r>
              <w:rPr>
                <w:rFonts w:hint="eastAsia" w:ascii="宋体" w:hAnsi="宋体"/>
                <w:lang w:val="en-US" w:eastAsia="zh-CN"/>
              </w:rPr>
              <w:t>该项目针对针叶林林分密度高，中幼龄林经济效益低，成熟林以中小径材为主、林分质量差的问题，通过制定落叶松、沙地云杉等林分适宜密度表，为抚育间伐提供依据；创新落叶松大径材保留木计算方法，实现林分近自然经营和改培型大径材培育技术在保留木算法上的统一；通过引进五针松组松树，改进五针松组松树异砧嫁接技术，提高樟子松、油松人工幼龄林经济效益。项目共获得发明专利2项，制定地方标准4项，取得科技成果4项。经成果评价，成果整体达到国内领先水平。</w:t>
            </w:r>
          </w:p>
          <w:p>
            <w:pPr>
              <w:rPr>
                <w:rFonts w:hint="eastAsia" w:ascii="宋体" w:hAnsi="宋体"/>
              </w:rPr>
            </w:pPr>
          </w:p>
          <w:p>
            <w:pPr>
              <w:ind w:firstLine="420" w:firstLineChars="200"/>
              <w:rPr>
                <w:rFonts w:hint="eastAsia" w:ascii="宋体" w:hAnsi="宋体"/>
              </w:rPr>
            </w:pPr>
            <w:r>
              <w:rPr>
                <w:rFonts w:hint="eastAsia" w:ascii="宋体" w:hAnsi="宋体"/>
              </w:rPr>
              <w:t>提名该项目为内蒙古自治区科学技术进步奖</w:t>
            </w:r>
            <w:r>
              <w:rPr>
                <w:rFonts w:hint="eastAsia" w:ascii="宋体" w:hAnsi="宋体"/>
                <w:lang w:val="en-US" w:eastAsia="zh-CN"/>
              </w:rPr>
              <w:t>一等奖</w:t>
            </w:r>
            <w:bookmarkStart w:id="0" w:name="_GoBack"/>
            <w:bookmarkEnd w:id="0"/>
            <w:r>
              <w:rPr>
                <w:rFonts w:hint="eastAsia" w:ascii="宋体" w:hAnsi="宋体"/>
                <w:lang w:val="en-US" w:eastAsia="zh-CN"/>
              </w:rPr>
              <w:t>或二</w:t>
            </w:r>
            <w:r>
              <w:rPr>
                <w:rFonts w:hint="eastAsia" w:ascii="宋体" w:hAnsi="宋体"/>
              </w:rPr>
              <w:t>等奖。</w:t>
            </w:r>
          </w:p>
          <w:p>
            <w:pPr>
              <w:ind w:firstLine="420" w:firstLineChars="200"/>
              <w:rPr>
                <w:rFonts w:ascii="宋体" w:hAnsi="宋体"/>
              </w:rPr>
            </w:pPr>
            <w:r>
              <w:rPr>
                <w:rFonts w:hint="eastAsia" w:ascii="宋体" w:hAnsi="宋体"/>
              </w:rPr>
              <w:t>该项目已征求了刘延坤（</w:t>
            </w:r>
            <w:r>
              <w:rPr>
                <w:rFonts w:hint="eastAsia" w:ascii="宋体" w:hAnsi="宋体"/>
                <w:lang w:val="en-US" w:eastAsia="zh-CN"/>
              </w:rPr>
              <w:t>黑龙江省生态研究所</w:t>
            </w:r>
            <w:r>
              <w:rPr>
                <w:rFonts w:hint="eastAsia" w:ascii="宋体" w:hAnsi="宋体"/>
              </w:rPr>
              <w:t>、</w:t>
            </w:r>
            <w:r>
              <w:rPr>
                <w:rFonts w:hint="eastAsia" w:ascii="宋体" w:hAnsi="宋体"/>
                <w:lang w:val="en-US" w:eastAsia="zh-CN"/>
              </w:rPr>
              <w:t>森林生态</w:t>
            </w:r>
            <w:r>
              <w:rPr>
                <w:rFonts w:hint="eastAsia" w:ascii="宋体" w:hAnsi="宋体"/>
              </w:rPr>
              <w:t>）、</w:t>
            </w:r>
            <w:r>
              <w:rPr>
                <w:rFonts w:hint="eastAsia" w:ascii="宋体" w:hAnsi="宋体"/>
                <w:lang w:val="en-US" w:eastAsia="zh-CN"/>
              </w:rPr>
              <w:t>董胜君</w:t>
            </w:r>
            <w:r>
              <w:rPr>
                <w:rFonts w:hint="eastAsia" w:ascii="宋体" w:hAnsi="宋体"/>
              </w:rPr>
              <w:t>（</w:t>
            </w:r>
            <w:r>
              <w:rPr>
                <w:rFonts w:hint="eastAsia" w:ascii="宋体" w:hAnsi="宋体"/>
                <w:lang w:val="en-US" w:eastAsia="zh-CN"/>
              </w:rPr>
              <w:t>沈阳农业大学 林学院</w:t>
            </w:r>
            <w:r>
              <w:rPr>
                <w:rFonts w:hint="eastAsia" w:ascii="宋体" w:hAnsi="宋体"/>
              </w:rPr>
              <w:t>、</w:t>
            </w:r>
            <w:r>
              <w:rPr>
                <w:rFonts w:hint="eastAsia" w:ascii="宋体" w:hAnsi="宋体"/>
                <w:lang w:val="en-US" w:eastAsia="zh-CN"/>
              </w:rPr>
              <w:t>森林经营</w:t>
            </w:r>
            <w:r>
              <w:rPr>
                <w:rFonts w:hint="eastAsia" w:ascii="宋体" w:hAnsi="宋体"/>
              </w:rPr>
              <w:t>）、</w:t>
            </w:r>
            <w:r>
              <w:rPr>
                <w:rFonts w:hint="eastAsia" w:ascii="宋体" w:hAnsi="宋体"/>
                <w:lang w:val="en-US" w:eastAsia="zh-CN"/>
              </w:rPr>
              <w:t>乌云塔娜</w:t>
            </w:r>
            <w:r>
              <w:rPr>
                <w:rFonts w:hint="eastAsia" w:ascii="宋体" w:hAnsi="宋体"/>
              </w:rPr>
              <w:t>（中国林业科学研究院经济林研究所、</w:t>
            </w:r>
            <w:r>
              <w:rPr>
                <w:rFonts w:hint="eastAsia" w:ascii="宋体" w:hAnsi="宋体"/>
                <w:lang w:val="en-US" w:eastAsia="zh-CN"/>
              </w:rPr>
              <w:t>经济林</w:t>
            </w:r>
            <w:r>
              <w:rPr>
                <w:rFonts w:hint="eastAsia" w:ascii="宋体" w:hAnsi="宋体"/>
              </w:rPr>
              <w:t>）</w:t>
            </w:r>
            <w:r>
              <w:rPr>
                <w:rFonts w:hint="eastAsia" w:ascii="宋体" w:hAnsi="宋体"/>
                <w:lang w:eastAsia="zh-CN"/>
              </w:rPr>
              <w:t>等</w:t>
            </w:r>
            <w:r>
              <w:rPr>
                <w:rFonts w:hint="eastAsia" w:ascii="宋体" w:hAnsi="宋体"/>
              </w:rPr>
              <w:t>3名专家意见。</w:t>
            </w:r>
          </w:p>
          <w:p>
            <w:pPr>
              <w:ind w:firstLine="420" w:firstLineChars="200"/>
              <w:rPr>
                <w:rFonts w:ascii="宋体" w:hAnsi="宋体"/>
              </w:rPr>
            </w:pPr>
            <w:r>
              <w:rPr>
                <w:rFonts w:hint="eastAsia" w:ascii="宋体" w:hAnsi="宋体"/>
              </w:rPr>
              <w:t>本单位已于</w:t>
            </w:r>
            <w:r>
              <w:rPr>
                <w:rFonts w:hint="eastAsia" w:ascii="宋体" w:hAnsi="宋体"/>
                <w:lang w:val="en-US" w:eastAsia="zh-CN"/>
              </w:rPr>
              <w:t>2026</w:t>
            </w:r>
            <w:r>
              <w:rPr>
                <w:rFonts w:hint="eastAsia" w:ascii="宋体" w:hAnsi="宋体"/>
              </w:rPr>
              <w:t>年</w:t>
            </w:r>
            <w:r>
              <w:rPr>
                <w:rFonts w:hint="eastAsia" w:ascii="宋体" w:hAnsi="宋体"/>
                <w:lang w:val="en-US" w:eastAsia="zh-CN"/>
              </w:rPr>
              <w:t>9</w:t>
            </w:r>
            <w:r>
              <w:rPr>
                <w:rFonts w:hint="eastAsia" w:ascii="宋体" w:hAnsi="宋体"/>
              </w:rPr>
              <w:t>月</w:t>
            </w:r>
            <w:r>
              <w:rPr>
                <w:rFonts w:hint="eastAsia" w:ascii="宋体" w:hAnsi="宋体"/>
                <w:lang w:val="en-US" w:eastAsia="zh-CN"/>
              </w:rPr>
              <w:t>4</w:t>
            </w:r>
            <w:r>
              <w:rPr>
                <w:rFonts w:hint="eastAsia" w:ascii="宋体" w:hAnsi="宋体"/>
              </w:rPr>
              <w:t>日通过</w:t>
            </w:r>
            <w:r>
              <w:rPr>
                <w:rFonts w:hint="eastAsia" w:ascii="宋体" w:hAnsi="宋体"/>
                <w:lang w:eastAsia="zh-CN"/>
              </w:rPr>
              <w:t>赤峰市科学技术局官网</w:t>
            </w:r>
            <w:r>
              <w:rPr>
                <w:rFonts w:hint="eastAsia" w:ascii="宋体" w:hAnsi="宋体"/>
              </w:rPr>
              <w:t>方式对该项目的有关内容进行了公示。</w:t>
            </w:r>
          </w:p>
          <w:p>
            <w:pPr>
              <w:ind w:firstLine="630" w:firstLineChars="300"/>
              <w:jc w:val="left"/>
              <w:rPr>
                <w:rFonts w:hint="eastAsia"/>
                <w:kern w:val="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12BF0DF0"/>
    <w:rsid w:val="1DEE2B33"/>
    <w:rsid w:val="21845481"/>
    <w:rsid w:val="2D5C29FD"/>
    <w:rsid w:val="30A40444"/>
    <w:rsid w:val="34E708E9"/>
    <w:rsid w:val="358E5CA2"/>
    <w:rsid w:val="37F5E5DA"/>
    <w:rsid w:val="3ABCE902"/>
    <w:rsid w:val="4A4C5726"/>
    <w:rsid w:val="4D8D56BD"/>
    <w:rsid w:val="5F777D79"/>
    <w:rsid w:val="69D924A6"/>
    <w:rsid w:val="6A9E7C87"/>
    <w:rsid w:val="6DF1E5F7"/>
    <w:rsid w:val="70DF2348"/>
    <w:rsid w:val="75741164"/>
    <w:rsid w:val="78A43B93"/>
    <w:rsid w:val="7DBF35F9"/>
    <w:rsid w:val="8F7D243E"/>
    <w:rsid w:val="A7FD8B3A"/>
    <w:rsid w:val="AF3F22FD"/>
    <w:rsid w:val="B75DB2B4"/>
    <w:rsid w:val="B96F60C7"/>
    <w:rsid w:val="CDDEAE90"/>
    <w:rsid w:val="DF7F5B1E"/>
    <w:rsid w:val="DFDF4784"/>
    <w:rsid w:val="DFFFA85C"/>
    <w:rsid w:val="EFFAC83B"/>
    <w:rsid w:val="FBED5C1C"/>
    <w:rsid w:val="FEF6F4B4"/>
    <w:rsid w:val="FFDEFF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index 1"/>
    <w:basedOn w:val="1"/>
    <w:next w:val="1"/>
    <w:semiHidden/>
    <w:qFormat/>
    <w:uiPriority w:val="0"/>
    <w:pPr>
      <w:widowControl/>
      <w:snapToGrid w:val="0"/>
    </w:pPr>
  </w:style>
  <w:style w:type="paragraph" w:customStyle="1" w:styleId="8">
    <w:name w:val="_Style 8"/>
    <w:basedOn w:val="1"/>
    <w:next w:val="1"/>
    <w:qFormat/>
    <w:uiPriority w:val="0"/>
    <w:pPr>
      <w:spacing w:line="360" w:lineRule="auto"/>
      <w:ind w:firstLine="480" w:firstLineChars="200"/>
    </w:pPr>
    <w:rPr>
      <w:rFonts w:ascii="仿宋_GB2312"/>
      <w:sz w:val="24"/>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1</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2024-11-16T16:26:00Z</dcterms:created>
  <dc:creator>YF</dc:creator>
  <cp:lastModifiedBy>kjj</cp:lastModifiedBy>
  <dcterms:modified xsi:type="dcterms:W3CDTF">2026-09-04T13:15:31Z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