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4"/>
          <w14:textFill>
            <w14:solidFill>
              <w14:schemeClr w14:val="tx1"/>
            </w14:solidFill>
          </w14:textFill>
        </w:rPr>
      </w:pPr>
      <w:bookmarkStart w:id="0" w:name="_GoBack"/>
      <w:bookmarkEnd w:id="0"/>
    </w:p>
    <w:p>
      <w:pPr>
        <w:jc w:val="center"/>
        <w:rPr>
          <w:rFonts w:ascii="黑体" w:hAnsi="黑体" w:eastAsia="黑体"/>
          <w:color w:val="000000" w:themeColor="text1"/>
          <w:sz w:val="32"/>
          <w:szCs w:val="32"/>
          <w14:textFill>
            <w14:solidFill>
              <w14:schemeClr w14:val="tx1"/>
            </w14:solidFill>
          </w14:textFill>
        </w:rPr>
      </w:pPr>
    </w:p>
    <w:p>
      <w:pPr>
        <w:rPr>
          <w:rFonts w:eastAsia="Times New Roman"/>
          <w:b/>
          <w:color w:val="000000" w:themeColor="text1"/>
          <w14:textFill>
            <w14:solidFill>
              <w14:schemeClr w14:val="tx1"/>
            </w14:solidFill>
          </w14:textFill>
        </w:rPr>
      </w:pPr>
    </w:p>
    <w:p>
      <w:pPr>
        <w:jc w:val="center"/>
        <w:rPr>
          <w:rFonts w:hint="eastAsia" w:ascii="宋体" w:hAnsi="宋体" w:cs="方正小标宋简体"/>
          <w:b/>
          <w:bCs/>
          <w:color w:val="000000" w:themeColor="text1"/>
          <w:sz w:val="44"/>
          <w14:textFill>
            <w14:solidFill>
              <w14:schemeClr w14:val="tx1"/>
            </w14:solidFill>
          </w14:textFill>
        </w:rPr>
      </w:pPr>
      <w:r>
        <w:rPr>
          <w:rFonts w:hint="eastAsia" w:ascii="宋体" w:hAnsi="宋体" w:cs="方正小标宋简体"/>
          <w:b/>
          <w:bCs/>
          <w:color w:val="000000" w:themeColor="text1"/>
          <w:sz w:val="44"/>
          <w14:textFill>
            <w14:solidFill>
              <w14:schemeClr w14:val="tx1"/>
            </w14:solidFill>
          </w14:textFill>
        </w:rPr>
        <w:t>内蒙古自治区科技计划</w:t>
      </w:r>
    </w:p>
    <w:p>
      <w:pPr>
        <w:jc w:val="center"/>
        <w:rPr>
          <w:rFonts w:ascii="宋体" w:hAnsi="宋体" w:cs="方正小标宋简体"/>
          <w:b/>
          <w:bCs/>
          <w:color w:val="000000" w:themeColor="text1"/>
          <w:sz w:val="44"/>
          <w14:textFill>
            <w14:solidFill>
              <w14:schemeClr w14:val="tx1"/>
            </w14:solidFill>
          </w14:textFill>
        </w:rPr>
      </w:pPr>
      <w:r>
        <w:rPr>
          <w:rFonts w:hint="eastAsia" w:ascii="宋体" w:hAnsi="宋体" w:cs="方正小标宋简体"/>
          <w:b/>
          <w:bCs/>
          <w:color w:val="000000" w:themeColor="text1"/>
          <w:sz w:val="44"/>
          <w14:textFill>
            <w14:solidFill>
              <w14:schemeClr w14:val="tx1"/>
            </w14:solidFill>
          </w14:textFill>
        </w:rPr>
        <w:t>“揭榜挂帅”项目实施方案</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项目名称：</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申报单位：</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合作单位：</w:t>
      </w:r>
    </w:p>
    <w:p>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归口管理部门：</w:t>
      </w:r>
    </w:p>
    <w:p>
      <w:pPr>
        <w:spacing w:line="720" w:lineRule="auto"/>
        <w:ind w:firstLine="1280" w:firstLineChars="40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申报日期：</w:t>
      </w:r>
    </w:p>
    <w:p>
      <w:pPr>
        <w:spacing w:line="360" w:lineRule="auto"/>
        <w:ind w:firstLine="1280" w:firstLineChars="400"/>
        <w:rPr>
          <w:rFonts w:eastAsia="Times New Roman"/>
          <w:color w:val="000000" w:themeColor="text1"/>
          <w:sz w:val="32"/>
          <w14:textFill>
            <w14:solidFill>
              <w14:schemeClr w14:val="tx1"/>
            </w14:solidFill>
          </w14:textFill>
        </w:rPr>
      </w:pPr>
    </w:p>
    <w:p>
      <w:pPr>
        <w:jc w:val="center"/>
        <w:rPr>
          <w:rFonts w:ascii="??????" w:hAnsi="宋体" w:eastAsia="Times New Roman"/>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内蒙古自治区科学技术厅制</w:t>
      </w:r>
    </w:p>
    <w:p>
      <w:pPr>
        <w:jc w:val="center"/>
        <w:rPr>
          <w:rFonts w:ascii="宋体" w:hAnsi="宋体"/>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二</w:t>
      </w:r>
      <w:r>
        <w:rPr>
          <w:rFonts w:ascii="??????" w:hAnsi="宋体" w:eastAsia="Times New Roman"/>
          <w:b/>
          <w:color w:val="000000" w:themeColor="text1"/>
          <w:spacing w:val="40"/>
          <w:sz w:val="32"/>
          <w14:textFill>
            <w14:solidFill>
              <w14:schemeClr w14:val="tx1"/>
            </w14:solidFill>
          </w14:textFill>
        </w:rPr>
        <w:t>O</w:t>
      </w:r>
      <w:r>
        <w:rPr>
          <w:rFonts w:hint="eastAsia" w:ascii="宋体" w:hAnsi="宋体"/>
          <w:b/>
          <w:color w:val="000000" w:themeColor="text1"/>
          <w:spacing w:val="40"/>
          <w:sz w:val="32"/>
          <w14:textFill>
            <w14:solidFill>
              <w14:schemeClr w14:val="tx1"/>
            </w14:solidFill>
          </w14:textFill>
        </w:rPr>
        <w:t>二五年制</w:t>
      </w:r>
    </w:p>
    <w:p>
      <w:pPr>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项目基本信息表</w:t>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pPr>
              <w:snapToGrid w:val="0"/>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tcPr>
          <w:p>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□科研院所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□大专院校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□事业单位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color w:val="000000" w:themeColor="text1"/>
                <w14:textFill>
                  <w14:solidFill>
                    <w14:schemeClr w14:val="tx1"/>
                  </w14:solidFill>
                </w14:textFill>
              </w:rPr>
              <w:t xml:space="preserve"> </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pPr>
              <w:snapToGrid w:val="0"/>
              <w:spacing w:before="20"/>
              <w:ind w:right="2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月至</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p>
        </w:tc>
        <w:tc>
          <w:tcPr>
            <w:tcW w:w="1364" w:type="dxa"/>
            <w:vAlign w:val="center"/>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所属技术领域</w:t>
            </w:r>
          </w:p>
        </w:tc>
        <w:tc>
          <w:tcPr>
            <w:tcW w:w="8069" w:type="dxa"/>
            <w:gridSpan w:val="6"/>
          </w:tcPr>
          <w:p>
            <w:pPr>
              <w:spacing w:line="320" w:lineRule="exact"/>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□新材料</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□新能源</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□高端装备制造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□绿色冶金</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□现代化工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数字经济</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军民融合</w:t>
            </w:r>
            <w:r>
              <w:rPr>
                <w:rFonts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□科技文化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□种业创新工程</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□绿色种养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□智慧农牧业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□农畜产品生产加工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□重点区域生态保护与修复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□应对气候变化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□资源节约集约利用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□污染防治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□医药产业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□绿色生物制造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pPr>
              <w:snapToGrid w:val="0"/>
              <w:spacing w:before="20" w:after="46" w:afterLines="15"/>
              <w:ind w:right="28" w:firstLine="317" w:firstLineChars="151"/>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年度报告</w:t>
            </w:r>
          </w:p>
        </w:tc>
        <w:tc>
          <w:tcPr>
            <w:tcW w:w="1196"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pPr>
              <w:snapToGrid w:val="0"/>
              <w:spacing w:before="20"/>
              <w:ind w:left="218" w:leftChars="104" w:right="26" w:firstLine="619" w:firstLineChars="295"/>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万元，盟市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万元，其他</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□新技术</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□新工艺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□新产品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□新材料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□新设备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□关键部件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□应用解决方案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□新诊疗方案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□科学数据</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□软件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□技术标准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□其他</w:t>
            </w: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项目申报牵头企业基本情况</w:t>
      </w:r>
    </w:p>
    <w:tbl>
      <w:tblPr>
        <w:tblStyle w:val="8"/>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项目牵头企业概况</w:t>
            </w:r>
          </w:p>
        </w:tc>
        <w:tc>
          <w:tcPr>
            <w:tcW w:w="1724" w:type="pct"/>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Times New Roman"/>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企业规模</w:t>
            </w:r>
          </w:p>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（规上企业</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规下企业）</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企业性质</w:t>
            </w:r>
            <w:r>
              <w:rPr>
                <w:rFonts w:hint="eastAsia" w:ascii="楷体_GB2312" w:hAnsi="宋体" w:eastAsia="楷体_GB2312"/>
                <w:color w:val="000000" w:themeColor="text1"/>
                <w:kern w:val="0"/>
                <w:szCs w:val="21"/>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□民营企业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□国有企业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□中外合资企业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□高新技术企业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□科技型中小企业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p>
        </w:tc>
      </w:tr>
      <w:tr>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□创业板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□科创板 （ □内蒙科创板；</w:t>
            </w:r>
          </w:p>
          <w:p>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上海</w:t>
            </w:r>
            <w:r>
              <w:rPr>
                <w:rFonts w:hint="eastAsia" w:ascii="宋体" w:hAnsi="宋体"/>
                <w:color w:val="000000" w:themeColor="text1"/>
                <w:kern w:val="0"/>
                <w:szCs w:val="21"/>
                <w14:textFill>
                  <w14:solidFill>
                    <w14:schemeClr w14:val="tx1"/>
                  </w14:solidFill>
                </w14:textFill>
              </w:rPr>
              <w:t xml:space="preserve">科创板）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□新三板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□新三板优选层</w:t>
            </w:r>
            <w:r>
              <w:rPr>
                <w:rFonts w:ascii="宋体" w:hAnsi="宋体"/>
                <w:color w:val="000000" w:themeColor="text1"/>
                <w:kern w:val="0"/>
                <w:szCs w:val="21"/>
                <w14:textFill>
                  <w14:solidFill>
                    <w14:schemeClr w14:val="tx1"/>
                  </w14:solidFill>
                </w14:textFill>
              </w:rPr>
              <w:t xml:space="preserve"> </w:t>
            </w:r>
          </w:p>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□未上市</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□其他</w:t>
            </w:r>
            <w:r>
              <w:rPr>
                <w:rFonts w:ascii="宋体" w:hAnsi="宋体"/>
                <w:color w:val="000000" w:themeColor="text1"/>
                <w:kern w:val="0"/>
                <w:szCs w:val="21"/>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成立时间</w:t>
            </w:r>
          </w:p>
        </w:tc>
        <w:tc>
          <w:tcPr>
            <w:tcW w:w="941" w:type="pct"/>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人员规模</w:t>
            </w:r>
          </w:p>
        </w:tc>
        <w:tc>
          <w:tcPr>
            <w:tcW w:w="888" w:type="pct"/>
            <w:gridSpan w:val="2"/>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研发概况</w:t>
            </w: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研发人员数量</w:t>
            </w:r>
          </w:p>
        </w:tc>
        <w:tc>
          <w:tcPr>
            <w:tcW w:w="941"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c>
          <w:tcPr>
            <w:tcW w:w="978" w:type="pct"/>
            <w:gridSpan w:val="2"/>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上年度研究开发经费投入（万元）</w:t>
            </w:r>
          </w:p>
        </w:tc>
        <w:tc>
          <w:tcPr>
            <w:tcW w:w="861"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2665" w:type="pct"/>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上年度研究开发经费投入与主营业务收入之比</w:t>
            </w:r>
          </w:p>
          <w:p>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（投入强度，</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restart"/>
            <w:tcBorders>
              <w:top w:val="single" w:color="auto" w:sz="4" w:space="0"/>
              <w:left w:val="nil"/>
              <w:right w:val="single" w:color="auto" w:sz="4" w:space="0"/>
            </w:tcBorders>
            <w:vAlign w:val="center"/>
          </w:tcPr>
          <w:p>
            <w:pPr>
              <w:widowControl/>
              <w:spacing w:line="44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已有创新平台</w:t>
            </w:r>
          </w:p>
          <w:p>
            <w:pPr>
              <w:widowControl/>
              <w:spacing w:line="440" w:lineRule="exact"/>
              <w:jc w:val="center"/>
              <w:rPr>
                <w:rFonts w:ascii="宋体"/>
                <w:color w:val="000000" w:themeColor="text1"/>
                <w:kern w:val="0"/>
                <w14:textFill>
                  <w14:solidFill>
                    <w14:schemeClr w14:val="tx1"/>
                  </w14:solidFill>
                </w14:textFill>
              </w:rPr>
            </w:pPr>
            <w:r>
              <w:rPr>
                <w:rFonts w:hint="eastAsia" w:ascii="楷体_GB2312" w:hAnsi="宋体" w:eastAsia="楷体_GB2312"/>
                <w:color w:val="000000" w:themeColor="text1"/>
                <w:kern w:val="0"/>
                <w:sz w:val="18"/>
                <w:szCs w:val="18"/>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continue"/>
            <w:tcBorders>
              <w:left w:val="nil"/>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pPr>
              <w:widowControl/>
              <w:jc w:val="left"/>
              <w:rPr>
                <w:rFonts w:ascii="宋体"/>
                <w:color w:val="000000" w:themeColor="text1"/>
                <w:kern w:val="0"/>
                <w14:textFill>
                  <w14:solidFill>
                    <w14:schemeClr w14:val="tx1"/>
                  </w14:solidFill>
                </w14:textFill>
              </w:rPr>
            </w:pPr>
          </w:p>
        </w:tc>
        <w:tc>
          <w:tcPr>
            <w:tcW w:w="1724" w:type="pct"/>
            <w:vMerge w:val="continue"/>
            <w:tcBorders>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14:textFill>
                  <w14:solidFill>
                    <w14:schemeClr w14:val="tx1"/>
                  </w14:solidFill>
                </w14:textFill>
              </w:rPr>
            </w:pPr>
          </w:p>
        </w:tc>
      </w:tr>
    </w:tbl>
    <w:p>
      <w:pPr>
        <w:tabs>
          <w:tab w:val="left" w:pos="5098"/>
        </w:tabs>
        <w:rPr>
          <w:color w:val="000000" w:themeColor="text1"/>
          <w:sz w:val="32"/>
          <w14:textFill>
            <w14:solidFill>
              <w14:schemeClr w14:val="tx1"/>
            </w14:solidFill>
          </w14:textFill>
        </w:rPr>
      </w:pPr>
    </w:p>
    <w:p>
      <w:pPr>
        <w:tabs>
          <w:tab w:val="left" w:pos="5098"/>
        </w:tabs>
        <w:rPr>
          <w:rFonts w:eastAsia="Times New Roman"/>
          <w:color w:val="000000" w:themeColor="text1"/>
          <w:sz w:val="32"/>
          <w14:textFill>
            <w14:solidFill>
              <w14:schemeClr w14:val="tx1"/>
            </w14:solidFill>
          </w14:textFill>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eastAsia="Times New Roman"/>
          <w:color w:val="000000" w:themeColor="text1"/>
          <w:sz w:val="32"/>
          <w14:textFill>
            <w14:solidFill>
              <w14:schemeClr w14:val="tx1"/>
            </w14:solidFill>
          </w14:textFill>
        </w:rPr>
        <w:tab/>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3"/>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3"/>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3"/>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3"/>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3"/>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p>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□著作权</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□标准</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□新技术、新产品（品种）</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、新材料或新设备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□新方法</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□关键部件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□数据库</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□软件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□应用解决方案</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□临床批件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□工程工艺</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□论文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□产业化</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□基地</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□其他</w:t>
            </w:r>
            <w:r>
              <w:rPr>
                <w:rFonts w:ascii="仿宋" w:hAnsi="仿宋" w:eastAsia="仿宋"/>
                <w:color w:val="000000" w:themeColor="text1"/>
                <w:u w:val="single"/>
                <w14:textFill>
                  <w14:solidFill>
                    <w14:schemeClr w14:val="tx1"/>
                  </w14:solidFill>
                </w14:textFill>
              </w:rPr>
              <w:t xml:space="preserve">    </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before="156" w:beforeLines="50"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pPr>
              <w:adjustRightInd w:val="0"/>
              <w:snapToGrid w:val="0"/>
              <w:spacing w:before="156" w:beforeLines="50"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013" w:type="dxa"/>
            <w:gridSpan w:val="2"/>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课题名称</w:t>
            </w:r>
          </w:p>
        </w:tc>
        <w:tc>
          <w:tcPr>
            <w:tcW w:w="2682" w:type="dxa"/>
            <w:gridSpan w:val="4"/>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课题承担单位</w:t>
            </w:r>
          </w:p>
        </w:tc>
        <w:tc>
          <w:tcPr>
            <w:tcW w:w="3334" w:type="dxa"/>
            <w:gridSpan w:val="3"/>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14:textFill>
                  <w14:solidFill>
                    <w14:schemeClr w14:val="tx1"/>
                  </w14:solidFill>
                </w14:textFill>
              </w:rPr>
            </w:pPr>
          </w:p>
        </w:tc>
        <w:tc>
          <w:tcPr>
            <w:tcW w:w="2013" w:type="dxa"/>
            <w:gridSpan w:val="2"/>
          </w:tcPr>
          <w:p>
            <w:pPr>
              <w:spacing w:line="360" w:lineRule="auto"/>
              <w:rPr>
                <w:rFonts w:ascii="宋体"/>
                <w:color w:val="000000" w:themeColor="text1"/>
                <w14:textFill>
                  <w14:solidFill>
                    <w14:schemeClr w14:val="tx1"/>
                  </w14:solidFill>
                </w14:textFill>
              </w:rPr>
            </w:pPr>
          </w:p>
        </w:tc>
        <w:tc>
          <w:tcPr>
            <w:tcW w:w="2682" w:type="dxa"/>
            <w:gridSpan w:val="4"/>
          </w:tcPr>
          <w:p>
            <w:pPr>
              <w:spacing w:line="360" w:lineRule="auto"/>
              <w:rPr>
                <w:rFonts w:ascii="宋体"/>
                <w:color w:val="000000" w:themeColor="text1"/>
                <w14:textFill>
                  <w14:solidFill>
                    <w14:schemeClr w14:val="tx1"/>
                  </w14:solidFill>
                </w14:textFill>
              </w:rPr>
            </w:pPr>
          </w:p>
        </w:tc>
        <w:tc>
          <w:tcPr>
            <w:tcW w:w="3334" w:type="dxa"/>
            <w:gridSpan w:val="3"/>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14:textFill>
                  <w14:solidFill>
                    <w14:schemeClr w14:val="tx1"/>
                  </w14:solidFill>
                </w14:textFill>
              </w:rPr>
            </w:pPr>
          </w:p>
        </w:tc>
        <w:tc>
          <w:tcPr>
            <w:tcW w:w="2013" w:type="dxa"/>
            <w:gridSpan w:val="2"/>
          </w:tcPr>
          <w:p>
            <w:pPr>
              <w:spacing w:line="360" w:lineRule="auto"/>
              <w:rPr>
                <w:rFonts w:ascii="宋体"/>
                <w:color w:val="000000" w:themeColor="text1"/>
                <w14:textFill>
                  <w14:solidFill>
                    <w14:schemeClr w14:val="tx1"/>
                  </w14:solidFill>
                </w14:textFill>
              </w:rPr>
            </w:pPr>
          </w:p>
        </w:tc>
        <w:tc>
          <w:tcPr>
            <w:tcW w:w="2682" w:type="dxa"/>
            <w:gridSpan w:val="4"/>
          </w:tcPr>
          <w:p>
            <w:pPr>
              <w:spacing w:line="360" w:lineRule="auto"/>
              <w:rPr>
                <w:rFonts w:ascii="宋体"/>
                <w:color w:val="000000" w:themeColor="text1"/>
                <w14:textFill>
                  <w14:solidFill>
                    <w14:schemeClr w14:val="tx1"/>
                  </w14:solidFill>
                </w14:textFill>
              </w:rPr>
            </w:pPr>
          </w:p>
        </w:tc>
        <w:tc>
          <w:tcPr>
            <w:tcW w:w="3334" w:type="dxa"/>
            <w:gridSpan w:val="3"/>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color w:val="000000" w:themeColor="text1"/>
                <w14:textFill>
                  <w14:solidFill>
                    <w14:schemeClr w14:val="tx1"/>
                  </w14:solidFill>
                </w14:textFill>
              </w:rPr>
            </w:pPr>
          </w:p>
        </w:tc>
        <w:tc>
          <w:tcPr>
            <w:tcW w:w="2013" w:type="dxa"/>
            <w:gridSpan w:val="2"/>
          </w:tcPr>
          <w:p>
            <w:pPr>
              <w:spacing w:line="360" w:lineRule="auto"/>
              <w:rPr>
                <w:rFonts w:ascii="宋体"/>
                <w:b/>
                <w:color w:val="000000" w:themeColor="text1"/>
                <w14:textFill>
                  <w14:solidFill>
                    <w14:schemeClr w14:val="tx1"/>
                  </w14:solidFill>
                </w14:textFill>
              </w:rPr>
            </w:pPr>
          </w:p>
        </w:tc>
        <w:tc>
          <w:tcPr>
            <w:tcW w:w="2682" w:type="dxa"/>
            <w:gridSpan w:val="4"/>
          </w:tcPr>
          <w:p>
            <w:pPr>
              <w:spacing w:line="360" w:lineRule="auto"/>
              <w:rPr>
                <w:rFonts w:ascii="宋体"/>
                <w:b/>
                <w:color w:val="000000" w:themeColor="text1"/>
                <w14:textFill>
                  <w14:solidFill>
                    <w14:schemeClr w14:val="tx1"/>
                  </w14:solidFill>
                </w14:textFill>
              </w:rPr>
            </w:pPr>
          </w:p>
        </w:tc>
        <w:tc>
          <w:tcPr>
            <w:tcW w:w="3334" w:type="dxa"/>
            <w:gridSpan w:val="3"/>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完成时限</w:t>
            </w:r>
          </w:p>
        </w:tc>
        <w:tc>
          <w:tcPr>
            <w:tcW w:w="3063" w:type="dxa"/>
            <w:gridSpan w:val="4"/>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color w:val="000000" w:themeColor="text1"/>
                <w14:textFill>
                  <w14:solidFill>
                    <w14:schemeClr w14:val="tx1"/>
                  </w14:solidFill>
                </w14:textFill>
              </w:rPr>
            </w:pPr>
          </w:p>
        </w:tc>
        <w:tc>
          <w:tcPr>
            <w:tcW w:w="3784" w:type="dxa"/>
            <w:gridSpan w:val="4"/>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b/>
                <w:color w:val="000000" w:themeColor="text1"/>
                <w14:textFill>
                  <w14:solidFill>
                    <w14:schemeClr w14:val="tx1"/>
                  </w14:solidFill>
                </w14:textFill>
              </w:rPr>
            </w:pPr>
          </w:p>
        </w:tc>
        <w:tc>
          <w:tcPr>
            <w:tcW w:w="3784" w:type="dxa"/>
            <w:gridSpan w:val="4"/>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pPr>
              <w:spacing w:line="360" w:lineRule="auto"/>
              <w:rPr>
                <w:rFonts w:ascii="宋体"/>
                <w:b/>
                <w:color w:val="000000" w:themeColor="text1"/>
                <w14:textFill>
                  <w14:solidFill>
                    <w14:schemeClr w14:val="tx1"/>
                  </w14:solidFill>
                </w14:textFill>
              </w:rPr>
            </w:pPr>
          </w:p>
        </w:tc>
        <w:tc>
          <w:tcPr>
            <w:tcW w:w="3784" w:type="dxa"/>
            <w:gridSpan w:val="4"/>
          </w:tcPr>
          <w:p>
            <w:pPr>
              <w:spacing w:line="360" w:lineRule="auto"/>
              <w:rPr>
                <w:rFonts w:asci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十一、项目经费构成表</w:t>
            </w:r>
            <w:r>
              <w:rPr>
                <w:rFonts w:asci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额</w:t>
            </w:r>
          </w:p>
        </w:tc>
        <w:tc>
          <w:tcPr>
            <w:tcW w:w="1275" w:type="dxa"/>
            <w:gridSpan w:val="2"/>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w:t>
            </w:r>
          </w:p>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财政科技</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自筹资金</w:t>
            </w:r>
          </w:p>
        </w:tc>
        <w:tc>
          <w:tcPr>
            <w:tcW w:w="1559" w:type="dxa"/>
            <w:gridSpan w:val="3"/>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盟市财政</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649" w:type="dxa"/>
            <w:vAlign w:val="center"/>
          </w:tcPr>
          <w:p>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其他渠道</w:t>
            </w:r>
          </w:p>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14:textFill>
                  <w14:solidFill>
                    <w14:schemeClr w14:val="tx1"/>
                  </w14:solidFill>
                </w14:textFill>
              </w:rPr>
            </w:pPr>
          </w:p>
        </w:tc>
        <w:tc>
          <w:tcPr>
            <w:tcW w:w="1472" w:type="dxa"/>
            <w:vAlign w:val="center"/>
          </w:tcPr>
          <w:p>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14:textFill>
                  <w14:solidFill>
                    <w14:schemeClr w14:val="tx1"/>
                  </w14:solidFill>
                </w14:textFill>
              </w:rPr>
            </w:pPr>
          </w:p>
        </w:tc>
        <w:tc>
          <w:tcPr>
            <w:tcW w:w="1649" w:type="dxa"/>
            <w:vAlign w:val="center"/>
          </w:tcPr>
          <w:p>
            <w:pPr>
              <w:spacing w:line="240" w:lineRule="atLeast"/>
              <w:jc w:val="center"/>
              <w:rPr>
                <w:rFonts w:eastAsia="Times New Roman"/>
                <w:color w:val="000000" w:themeColor="text1"/>
                <w14:textFill>
                  <w14:solidFill>
                    <w14:schemeClr w14:val="tx1"/>
                  </w14:solidFill>
                </w14:textFill>
              </w:rPr>
            </w:pPr>
          </w:p>
        </w:tc>
        <w:tc>
          <w:tcPr>
            <w:tcW w:w="892" w:type="dxa"/>
            <w:vAlign w:val="center"/>
          </w:tcPr>
          <w:p>
            <w:pPr>
              <w:spacing w:line="240" w:lineRule="atLeast"/>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560" w:type="dxa"/>
            <w:gridSpan w:val="2"/>
            <w:vAlign w:val="center"/>
          </w:tcPr>
          <w:p>
            <w:pPr>
              <w:spacing w:line="240" w:lineRule="atLeast"/>
              <w:rPr>
                <w:rFonts w:eastAsia="Times New Roman"/>
                <w:color w:val="000000" w:themeColor="text1"/>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14:textFill>
                  <w14:solidFill>
                    <w14:schemeClr w14:val="tx1"/>
                  </w14:solidFill>
                </w14:textFill>
              </w:rPr>
            </w:pPr>
          </w:p>
        </w:tc>
        <w:tc>
          <w:tcPr>
            <w:tcW w:w="1472" w:type="dxa"/>
            <w:vAlign w:val="center"/>
          </w:tcPr>
          <w:p>
            <w:pPr>
              <w:spacing w:line="240" w:lineRule="atLeast"/>
              <w:rPr>
                <w:rFonts w:eastAsia="Times New Roman"/>
                <w:color w:val="000000" w:themeColor="text1"/>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14:textFill>
                  <w14:solidFill>
                    <w14:schemeClr w14:val="tx1"/>
                  </w14:solidFill>
                </w14:textFill>
              </w:rPr>
            </w:pPr>
          </w:p>
        </w:tc>
        <w:tc>
          <w:tcPr>
            <w:tcW w:w="1649" w:type="dxa"/>
            <w:vAlign w:val="center"/>
          </w:tcPr>
          <w:p>
            <w:pPr>
              <w:spacing w:line="240" w:lineRule="atLeast"/>
              <w:rPr>
                <w:rFonts w:eastAsia="Times New Roman"/>
                <w:color w:val="000000" w:themeColor="text1"/>
                <w14:textFill>
                  <w14:solidFill>
                    <w14:schemeClr w14:val="tx1"/>
                  </w14:solidFill>
                </w14:textFill>
              </w:rPr>
            </w:pPr>
          </w:p>
        </w:tc>
        <w:tc>
          <w:tcPr>
            <w:tcW w:w="892" w:type="dxa"/>
            <w:vAlign w:val="center"/>
          </w:tcPr>
          <w:p>
            <w:pPr>
              <w:spacing w:line="240" w:lineRule="atLeast"/>
              <w:rPr>
                <w:rFonts w:eastAsia="Times New Roman"/>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pgSz w:w="11906" w:h="16838"/>
          <w:pgMar w:top="1440" w:right="1287" w:bottom="1440" w:left="1191" w:header="851" w:footer="992" w:gutter="0"/>
          <w:pgNumType w:fmt="numberInDash"/>
          <w:cols w:space="720" w:num="1"/>
          <w:docGrid w:type="lines" w:linePitch="312" w:charSpace="0"/>
        </w:sectPr>
      </w:pPr>
    </w:p>
    <w:p>
      <w:pPr>
        <w:spacing w:line="360" w:lineRule="auto"/>
        <w:ind w:firstLine="421" w:firstLineChars="20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十二、项目参加人员</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80" w:type="dxa"/>
            <w:gridSpan w:val="2"/>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姓名</w:t>
            </w:r>
          </w:p>
        </w:tc>
        <w:tc>
          <w:tcPr>
            <w:tcW w:w="734"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性别</w:t>
            </w:r>
          </w:p>
        </w:tc>
        <w:tc>
          <w:tcPr>
            <w:tcW w:w="708"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年龄</w:t>
            </w:r>
          </w:p>
        </w:tc>
        <w:tc>
          <w:tcPr>
            <w:tcW w:w="2083"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身份证号码</w:t>
            </w:r>
          </w:p>
        </w:tc>
        <w:tc>
          <w:tcPr>
            <w:tcW w:w="1762" w:type="dxa"/>
            <w:vAlign w:val="center"/>
          </w:tcPr>
          <w:p>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参与方式</w:t>
            </w:r>
          </w:p>
          <w:p>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（全职</w:t>
            </w:r>
            <w:r>
              <w:rPr>
                <w:rFonts w:ascii="宋体"/>
                <w:b/>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兼职）</w:t>
            </w:r>
          </w:p>
        </w:tc>
        <w:tc>
          <w:tcPr>
            <w:tcW w:w="979"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职称</w:t>
            </w:r>
          </w:p>
        </w:tc>
        <w:tc>
          <w:tcPr>
            <w:tcW w:w="783"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学历</w:t>
            </w:r>
          </w:p>
        </w:tc>
        <w:tc>
          <w:tcPr>
            <w:tcW w:w="783"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学位</w:t>
            </w:r>
          </w:p>
        </w:tc>
        <w:tc>
          <w:tcPr>
            <w:tcW w:w="1762" w:type="dxa"/>
            <w:vAlign w:val="center"/>
          </w:tcPr>
          <w:p>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现从事专业</w:t>
            </w:r>
          </w:p>
        </w:tc>
        <w:tc>
          <w:tcPr>
            <w:tcW w:w="3527" w:type="dxa"/>
            <w:vAlign w:val="center"/>
          </w:tcPr>
          <w:p>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pPr>
              <w:rPr>
                <w:rFonts w:ascii="宋体"/>
                <w:color w:val="000000" w:themeColor="text1"/>
                <w14:textFill>
                  <w14:solidFill>
                    <w14:schemeClr w14:val="tx1"/>
                  </w14:solidFill>
                </w14:textFill>
              </w:rPr>
            </w:pPr>
          </w:p>
        </w:tc>
        <w:tc>
          <w:tcPr>
            <w:tcW w:w="13910" w:type="dxa"/>
            <w:gridSpan w:val="11"/>
            <w:vAlign w:val="center"/>
          </w:tcPr>
          <w:p>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pP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主要成就、发明及获奖情况</w:t>
            </w:r>
          </w:p>
        </w:tc>
        <w:tc>
          <w:tcPr>
            <w:tcW w:w="13128" w:type="dxa"/>
            <w:gridSpan w:val="10"/>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5</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p>
        </w:tc>
        <w:tc>
          <w:tcPr>
            <w:tcW w:w="1180" w:type="dxa"/>
            <w:gridSpan w:val="2"/>
            <w:vAlign w:val="center"/>
          </w:tcPr>
          <w:p>
            <w:pPr>
              <w:rPr>
                <w:rFonts w:ascii="宋体"/>
                <w:color w:val="000000" w:themeColor="text1"/>
                <w14:textFill>
                  <w14:solidFill>
                    <w14:schemeClr w14:val="tx1"/>
                  </w14:solidFill>
                </w14:textFill>
              </w:rPr>
            </w:pPr>
          </w:p>
        </w:tc>
        <w:tc>
          <w:tcPr>
            <w:tcW w:w="734" w:type="dxa"/>
            <w:vAlign w:val="center"/>
          </w:tcPr>
          <w:p>
            <w:pPr>
              <w:rPr>
                <w:rFonts w:ascii="宋体"/>
                <w:color w:val="000000" w:themeColor="text1"/>
                <w14:textFill>
                  <w14:solidFill>
                    <w14:schemeClr w14:val="tx1"/>
                  </w14:solidFill>
                </w14:textFill>
              </w:rPr>
            </w:pPr>
          </w:p>
        </w:tc>
        <w:tc>
          <w:tcPr>
            <w:tcW w:w="708" w:type="dxa"/>
            <w:vAlign w:val="center"/>
          </w:tcPr>
          <w:p>
            <w:pPr>
              <w:rPr>
                <w:rFonts w:ascii="宋体"/>
                <w:color w:val="000000" w:themeColor="text1"/>
                <w14:textFill>
                  <w14:solidFill>
                    <w14:schemeClr w14:val="tx1"/>
                  </w14:solidFill>
                </w14:textFill>
              </w:rPr>
            </w:pPr>
          </w:p>
        </w:tc>
        <w:tc>
          <w:tcPr>
            <w:tcW w:w="2083" w:type="dxa"/>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979"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783" w:type="dxa"/>
            <w:vAlign w:val="center"/>
          </w:tcPr>
          <w:p>
            <w:pPr>
              <w:rPr>
                <w:rFonts w:ascii="宋体"/>
                <w:color w:val="000000" w:themeColor="text1"/>
                <w14:textFill>
                  <w14:solidFill>
                    <w14:schemeClr w14:val="tx1"/>
                  </w14:solidFill>
                </w14:textFill>
              </w:rPr>
            </w:pPr>
          </w:p>
        </w:tc>
        <w:tc>
          <w:tcPr>
            <w:tcW w:w="1762" w:type="dxa"/>
            <w:vAlign w:val="center"/>
          </w:tcPr>
          <w:p>
            <w:pPr>
              <w:rPr>
                <w:rFonts w:ascii="宋体"/>
                <w:color w:val="000000" w:themeColor="text1"/>
                <w14:textFill>
                  <w14:solidFill>
                    <w14:schemeClr w14:val="tx1"/>
                  </w14:solidFill>
                </w14:textFill>
              </w:rPr>
            </w:pPr>
          </w:p>
        </w:tc>
        <w:tc>
          <w:tcPr>
            <w:tcW w:w="3527" w:type="dxa"/>
            <w:vAlign w:val="center"/>
          </w:tcPr>
          <w:p>
            <w:pPr>
              <w:rPr>
                <w:rFonts w:ascii="宋体"/>
                <w:color w:val="000000" w:themeColor="text1"/>
                <w14:textFill>
                  <w14:solidFill>
                    <w14:schemeClr w14:val="tx1"/>
                  </w14:solidFill>
                </w14:textFill>
              </w:rPr>
            </w:pPr>
          </w:p>
        </w:tc>
      </w:tr>
    </w:tbl>
    <w:p>
      <w:pPr>
        <w:spacing w:line="360" w:lineRule="auto"/>
        <w:ind w:firstLine="421" w:firstLineChars="200"/>
        <w:rPr>
          <w:rFonts w:ascii="宋体"/>
          <w:b/>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p>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十三、经费预算</w:t>
      </w:r>
      <w:r>
        <w:rPr>
          <w:rFonts w:ascii="宋体" w:hAnsi="宋体"/>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bl>
      <w:tblPr>
        <w:tblStyle w:val="8"/>
        <w:tblW w:w="5000" w:type="pct"/>
        <w:jc w:val="center"/>
        <w:tblLayout w:type="autofit"/>
        <w:tblCellMar>
          <w:top w:w="0" w:type="dxa"/>
          <w:left w:w="0" w:type="dxa"/>
          <w:bottom w:w="0" w:type="dxa"/>
          <w:right w:w="0" w:type="dxa"/>
        </w:tblCellMar>
      </w:tblPr>
      <w:tblGrid>
        <w:gridCol w:w="2430"/>
        <w:gridCol w:w="1134"/>
        <w:gridCol w:w="3119"/>
        <w:gridCol w:w="7315"/>
      </w:tblGrid>
      <w:tr>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b/>
                <w:color w:val="000000" w:themeColor="text1"/>
                <w:kern w:val="0"/>
                <w14:textFill>
                  <w14:solidFill>
                    <w14:schemeClr w14:val="tx1"/>
                  </w14:solidFill>
                </w14:textFill>
              </w:rPr>
              <w:t>备注</w:t>
            </w:r>
          </w:p>
        </w:tc>
      </w:tr>
      <w:tr>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pStyle w:val="4"/>
              <w:spacing w:line="30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直接费用中除50万元以上的设备费外，其他费用只提供基本测算说明，不需要提供明细。</w:t>
            </w:r>
          </w:p>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restart"/>
            <w:tcBorders>
              <w:top w:val="single" w:color="auto" w:sz="8" w:space="0"/>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restart"/>
            <w:tcBorders>
              <w:top w:val="single" w:color="auto" w:sz="8" w:space="0"/>
              <w:left w:val="single" w:color="auto" w:sz="4" w:space="0"/>
              <w:bottom w:val="nil"/>
              <w:right w:val="single" w:color="auto" w:sz="8" w:space="0"/>
            </w:tcBorders>
            <w:vAlign w:val="center"/>
          </w:tcPr>
          <w:p>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735" w:firstLineChars="350"/>
              <w:jc w:val="left"/>
              <w:rPr>
                <w:rFonts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1.1</w:t>
            </w:r>
            <w:r>
              <w:rPr>
                <w:rFonts w:hint="eastAsia" w:ascii="仿宋_GB2312" w:hAnsi="宋体" w:eastAsia="仿宋_GB2312"/>
                <w:color w:val="000000" w:themeColor="text1"/>
                <w:kern w:val="0"/>
                <w14:textFill>
                  <w14:solidFill>
                    <w14:schemeClr w14:val="tx1"/>
                  </w14:solidFill>
                </w14:textFill>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nil"/>
              <w:right w:val="single" w:color="auto" w:sz="8" w:space="0"/>
            </w:tcBorders>
            <w:vAlign w:val="center"/>
          </w:tcPr>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30" w:firstLineChars="300"/>
              <w:jc w:val="left"/>
              <w:rPr>
                <w:rFonts w:ascii="仿宋_GB2312" w:eastAsia="仿宋_GB2312"/>
                <w:color w:val="000000" w:themeColor="text1"/>
                <w:kern w:val="0"/>
                <w14:textFill>
                  <w14:solidFill>
                    <w14:schemeClr w14:val="tx1"/>
                  </w14:solidFill>
                </w14:textFill>
              </w:rPr>
            </w:pPr>
            <w:r>
              <w:rPr>
                <w:rFonts w:ascii="仿宋_GB2312" w:eastAsia="仿宋_GB2312"/>
                <w:color w:val="000000" w:themeColor="text1"/>
                <w:kern w:val="0"/>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其中：</w:t>
            </w:r>
            <w:r>
              <w:rPr>
                <w:rFonts w:ascii="仿宋_GB2312" w:eastAsia="仿宋_GB2312"/>
                <w:color w:val="000000" w:themeColor="text1"/>
                <w:kern w:val="0"/>
                <w14:textFill>
                  <w14:solidFill>
                    <w14:schemeClr w14:val="tx1"/>
                  </w14:solidFill>
                </w14:textFill>
              </w:rPr>
              <w:t>50</w:t>
            </w:r>
            <w:r>
              <w:rPr>
                <w:rFonts w:hint="eastAsia" w:ascii="仿宋_GB2312" w:eastAsia="仿宋_GB2312"/>
                <w:color w:val="000000" w:themeColor="text1"/>
                <w:kern w:val="0"/>
                <w14:textFill>
                  <w14:solidFill>
                    <w14:schemeClr w14:val="tx1"/>
                  </w14:solidFill>
                </w14:textFill>
              </w:rPr>
              <w:t>万元（含）以上</w:t>
            </w: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single" w:color="auto" w:sz="8" w:space="0"/>
              <w:right w:val="single" w:color="auto" w:sz="8" w:space="0"/>
            </w:tcBorders>
            <w:vAlign w:val="center"/>
          </w:tcPr>
          <w:p>
            <w:pPr>
              <w:widowControl/>
              <w:spacing w:line="280" w:lineRule="exact"/>
              <w:jc w:val="center"/>
              <w:rPr>
                <w:rFonts w:ascii="仿宋_GB2312" w:eastAsia="仿宋_GB2312"/>
                <w:color w:val="000000" w:themeColor="text1"/>
                <w:kern w:val="0"/>
                <w14:textFill>
                  <w14:solidFill>
                    <w14:schemeClr w14:val="tx1"/>
                  </w14:solidFill>
                </w14:textFill>
              </w:rPr>
            </w:pPr>
          </w:p>
        </w:tc>
      </w:tr>
      <w:tr>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文献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信息传播</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知识产权事务、会议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差旅</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间接费用按照直接费用扣除设备购置费后的一定比例核定，</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万元）以下部分不超过</w:t>
            </w:r>
            <w:r>
              <w:rPr>
                <w:rFonts w:ascii="仿宋_GB2312" w:hAnsi="宋体" w:eastAsia="仿宋_GB2312"/>
                <w:color w:val="000000" w:themeColor="text1"/>
                <w:kern w:val="0"/>
                <w14:textFill>
                  <w14:solidFill>
                    <w14:schemeClr w14:val="tx1"/>
                  </w14:solidFill>
                </w14:textFill>
              </w:rPr>
              <w:t>30%</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万元至</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万元）部分不超过</w:t>
            </w:r>
            <w:r>
              <w:rPr>
                <w:rFonts w:ascii="仿宋_GB2312" w:hAnsi="宋体" w:eastAsia="仿宋_GB2312"/>
                <w:color w:val="000000" w:themeColor="text1"/>
                <w:kern w:val="0"/>
                <w14:textFill>
                  <w14:solidFill>
                    <w14:schemeClr w14:val="tx1"/>
                  </w14:solidFill>
                </w14:textFill>
              </w:rPr>
              <w:t>25%</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万元以上部分不超过</w:t>
            </w:r>
            <w:r>
              <w:rPr>
                <w:rFonts w:ascii="仿宋_GB2312" w:hAnsi="宋体" w:eastAsia="仿宋_GB2312"/>
                <w:color w:val="000000" w:themeColor="text1"/>
                <w:kern w:val="0"/>
                <w14:textFill>
                  <w14:solidFill>
                    <w14:schemeClr w14:val="tx1"/>
                  </w14:solidFill>
                </w14:textFill>
              </w:rPr>
              <w:t>20%</w:t>
            </w:r>
            <w:r>
              <w:rPr>
                <w:rFonts w:hint="eastAsia" w:ascii="仿宋_GB2312" w:hAnsi="宋体" w:eastAsia="仿宋_GB2312"/>
                <w:color w:val="000000" w:themeColor="text1"/>
                <w:kern w:val="0"/>
                <w14:textFill>
                  <w14:solidFill>
                    <w14:schemeClr w14:val="tx1"/>
                  </w14:solidFill>
                </w14:textFill>
              </w:rPr>
              <w:t>。</w:t>
            </w:r>
            <w:r>
              <w:rPr>
                <w:rFonts w:ascii="仿宋_GB2312" w:eastAsia="仿宋_GB2312"/>
                <w:color w:val="000000" w:themeColor="text1"/>
                <w:kern w:val="0"/>
                <w14:textFill>
                  <w14:solidFill>
                    <w14:schemeClr w14:val="tx1"/>
                  </w14:solidFill>
                </w14:textFill>
              </w:rPr>
              <w:t xml:space="preserve"> </w:t>
            </w:r>
          </w:p>
        </w:tc>
      </w:tr>
    </w:tbl>
    <w:p>
      <w:pPr>
        <w:spacing w:line="360" w:lineRule="auto"/>
        <w:rPr>
          <w:rFonts w:ascii="宋体"/>
          <w:b/>
          <w:color w:val="000000" w:themeColor="text1"/>
          <w14:textFill>
            <w14:solidFill>
              <w14:schemeClr w14:val="tx1"/>
            </w14:solidFill>
          </w14:textFill>
        </w:rPr>
        <w:sectPr>
          <w:pgSz w:w="16838" w:h="11906" w:orient="landscape"/>
          <w:pgMar w:top="1800" w:right="1440" w:bottom="1418" w:left="1440" w:header="851" w:footer="992" w:gutter="0"/>
          <w:pgNumType w:fmt="numberInDash"/>
          <w:cols w:space="720" w:num="1"/>
          <w:docGrid w:type="lines" w:linePitch="312" w:charSpace="0"/>
        </w:sectPr>
      </w:pPr>
    </w:p>
    <w:p>
      <w:pPr>
        <w:spacing w:line="360" w:lineRule="auto"/>
        <w:ind w:firstLine="421" w:firstLineChars="200"/>
        <w:rPr>
          <w:rFonts w:asci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十四、设备明细表</w:t>
      </w:r>
      <w:r>
        <w:rPr>
          <w:rFonts w:hint="eastAsia" w:ascii="宋体" w:hAnsi="宋体"/>
          <w:color w:val="000000" w:themeColor="text1"/>
          <w:sz w:val="18"/>
          <w:szCs w:val="18"/>
          <w14:textFill>
            <w14:solidFill>
              <w14:schemeClr w14:val="tx1"/>
            </w14:solidFill>
          </w14:textFill>
        </w:rPr>
        <w:t>（填写“十三、经费预算”中“</w:t>
      </w:r>
      <w:r>
        <w:rPr>
          <w:rFonts w:ascii="宋体" w:hAnsi="宋体"/>
          <w:color w:val="000000" w:themeColor="text1"/>
          <w:sz w:val="18"/>
          <w:szCs w:val="18"/>
          <w14:textFill>
            <w14:solidFill>
              <w14:schemeClr w14:val="tx1"/>
            </w14:solidFill>
          </w14:textFill>
        </w:rPr>
        <w:t>50</w:t>
      </w:r>
      <w:r>
        <w:rPr>
          <w:rFonts w:hint="eastAsia" w:ascii="宋体" w:hAnsi="宋体"/>
          <w:color w:val="000000" w:themeColor="text1"/>
          <w:sz w:val="18"/>
          <w:szCs w:val="18"/>
          <w14:textFill>
            <w14:solidFill>
              <w14:schemeClr w14:val="tx1"/>
            </w14:solidFill>
          </w14:textFill>
        </w:rPr>
        <w:t>万元以上的设备费”的预算明细）</w:t>
      </w:r>
      <w:r>
        <w:rPr>
          <w:rFonts w:ascii="宋体" w:hAnsi="宋体"/>
          <w:color w:val="000000" w:themeColor="text1"/>
          <w:sz w:val="18"/>
          <w:szCs w:val="18"/>
          <w14:textFill>
            <w14:solidFill>
              <w14:schemeClr w14:val="tx1"/>
            </w14:solidFill>
          </w14:textFill>
        </w:rPr>
        <w:t xml:space="preserve">   </w:t>
      </w:r>
    </w:p>
    <w:tbl>
      <w:tblPr>
        <w:tblStyle w:val="8"/>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金额（万元）</w:t>
            </w:r>
          </w:p>
        </w:tc>
        <w:tc>
          <w:tcPr>
            <w:tcW w:w="2434" w:type="dxa"/>
            <w:vAlign w:val="center"/>
          </w:tcPr>
          <w:p>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076" w:type="dxa"/>
            <w:vAlign w:val="center"/>
          </w:tcPr>
          <w:p>
            <w:pPr>
              <w:spacing w:line="560" w:lineRule="exact"/>
              <w:rPr>
                <w:rFonts w:eastAsia="Times New Roman"/>
                <w:color w:val="000000" w:themeColor="text1"/>
                <w14:textFill>
                  <w14:solidFill>
                    <w14:schemeClr w14:val="tx1"/>
                  </w14:solidFill>
                </w14:textFill>
              </w:rPr>
            </w:pPr>
          </w:p>
        </w:tc>
        <w:tc>
          <w:tcPr>
            <w:tcW w:w="1422" w:type="dxa"/>
            <w:vAlign w:val="center"/>
          </w:tcPr>
          <w:p>
            <w:pPr>
              <w:spacing w:line="560" w:lineRule="exact"/>
              <w:rPr>
                <w:rFonts w:eastAsia="Times New Roman"/>
                <w:color w:val="000000" w:themeColor="text1"/>
                <w14:textFill>
                  <w14:solidFill>
                    <w14:schemeClr w14:val="tx1"/>
                  </w14:solidFill>
                </w14:textFill>
              </w:rPr>
            </w:pPr>
          </w:p>
        </w:tc>
        <w:tc>
          <w:tcPr>
            <w:tcW w:w="2434" w:type="dxa"/>
            <w:vAlign w:val="center"/>
          </w:tcPr>
          <w:p>
            <w:pPr>
              <w:spacing w:line="56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260" w:type="dxa"/>
            <w:vAlign w:val="center"/>
          </w:tcPr>
          <w:p>
            <w:pPr>
              <w:spacing w:line="560" w:lineRule="exact"/>
              <w:rPr>
                <w:rFonts w:eastAsia="Times New Roman"/>
                <w:color w:val="000000" w:themeColor="text1"/>
                <w14:textFill>
                  <w14:solidFill>
                    <w14:schemeClr w14:val="tx1"/>
                  </w14:solidFill>
                </w14:textFill>
              </w:rPr>
            </w:pPr>
          </w:p>
        </w:tc>
        <w:tc>
          <w:tcPr>
            <w:tcW w:w="1076" w:type="dxa"/>
            <w:vAlign w:val="center"/>
          </w:tcPr>
          <w:p>
            <w:pPr>
              <w:spacing w:line="560" w:lineRule="exact"/>
              <w:rPr>
                <w:rFonts w:eastAsia="Times New Roman"/>
                <w:color w:val="000000" w:themeColor="text1"/>
                <w14:textFill>
                  <w14:solidFill>
                    <w14:schemeClr w14:val="tx1"/>
                  </w14:solidFill>
                </w14:textFill>
              </w:rPr>
            </w:pPr>
          </w:p>
        </w:tc>
        <w:tc>
          <w:tcPr>
            <w:tcW w:w="1422" w:type="dxa"/>
            <w:vAlign w:val="center"/>
          </w:tcPr>
          <w:p>
            <w:pPr>
              <w:spacing w:line="560" w:lineRule="exact"/>
              <w:rPr>
                <w:rFonts w:eastAsia="Times New Roman"/>
                <w:color w:val="000000" w:themeColor="text1"/>
                <w14:textFill>
                  <w14:solidFill>
                    <w14:schemeClr w14:val="tx1"/>
                  </w14:solidFill>
                </w14:textFill>
              </w:rPr>
            </w:pPr>
          </w:p>
        </w:tc>
        <w:tc>
          <w:tcPr>
            <w:tcW w:w="2434" w:type="dxa"/>
            <w:vAlign w:val="center"/>
          </w:tcPr>
          <w:p>
            <w:pPr>
              <w:spacing w:line="560" w:lineRule="exact"/>
              <w:rPr>
                <w:rFonts w:eastAsia="Times New Roman"/>
                <w:color w:val="000000" w:themeColor="text1"/>
                <w14:textFill>
                  <w14:solidFill>
                    <w14:schemeClr w14:val="tx1"/>
                  </w14:solidFill>
                </w14:textFill>
              </w:rPr>
            </w:pPr>
          </w:p>
        </w:tc>
      </w:tr>
    </w:tbl>
    <w:p>
      <w:pPr>
        <w:spacing w:line="360" w:lineRule="auto"/>
        <w:ind w:firstLine="316" w:firstLineChars="150"/>
        <w:rPr>
          <w:rFonts w:ascii="宋体" w:hAnsi="宋体"/>
          <w:b/>
          <w:color w:val="000000" w:themeColor="text1"/>
          <w14:textFill>
            <w14:solidFill>
              <w14:schemeClr w14:val="tx1"/>
            </w14:solidFill>
          </w14:textFill>
        </w:rPr>
      </w:pPr>
    </w:p>
    <w:p>
      <w:pPr>
        <w:spacing w:line="360" w:lineRule="auto"/>
        <w:ind w:firstLine="316" w:firstLineChars="150"/>
        <w:rPr>
          <w:rFonts w:ascii="宋体" w:hAnsi="宋体" w:cs="宋体"/>
          <w:b/>
          <w:bCs/>
          <w:color w:val="000000" w:themeColor="text1"/>
          <w:sz w:val="28"/>
          <w:szCs w:val="28"/>
          <w:lang w:val="zh-CN"/>
          <w14:textFill>
            <w14:solidFill>
              <w14:schemeClr w14:val="tx1"/>
            </w14:solidFill>
          </w14:textFill>
        </w:rPr>
      </w:pPr>
      <w:r>
        <w:rPr>
          <w:rFonts w:hint="eastAsia" w:ascii="宋体" w:hAnsi="宋体"/>
          <w:b/>
          <w:color w:val="000000" w:themeColor="text1"/>
          <w14:textFill>
            <w14:solidFill>
              <w14:schemeClr w14:val="tx1"/>
            </w14:solidFill>
          </w14:textFill>
        </w:rPr>
        <w:t>十五、</w:t>
      </w:r>
      <w:r>
        <w:rPr>
          <w:rFonts w:hint="eastAsia" w:ascii="宋体" w:hAnsi="宋体"/>
          <w:b/>
          <w:color w:val="000000" w:themeColor="text1"/>
          <w:lang w:val="zh-CN"/>
          <w14:textFill>
            <w14:solidFill>
              <w14:schemeClr w14:val="tx1"/>
            </w14:solidFill>
          </w14:textFill>
        </w:rPr>
        <w:t>科技伦理审查</w:t>
      </w:r>
    </w:p>
    <w:tbl>
      <w:tblPr>
        <w:tblStyle w:val="8"/>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科技伦理审查</w:t>
            </w:r>
          </w:p>
        </w:tc>
        <w:tc>
          <w:tcPr>
            <w:tcW w:w="3388"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c>
          <w:tcPr>
            <w:tcW w:w="3651"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科技伦理专家复核</w:t>
            </w:r>
          </w:p>
        </w:tc>
        <w:tc>
          <w:tcPr>
            <w:tcW w:w="3388"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项目须进行科技伦理专家复核  </w:t>
            </w:r>
          </w:p>
        </w:tc>
        <w:tc>
          <w:tcPr>
            <w:tcW w:w="3651" w:type="dxa"/>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说明：科技伦理审查按照《关于加强科技伦理治理的意见》（中办发〔2022〕19号）、《科技伦理审查办法（试行）》（国科发监〔2023〕167号）等规定执行。</w:t>
            </w:r>
          </w:p>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p>
          <w:p>
            <w:pPr>
              <w:snapToGrid w:val="0"/>
              <w:ind w:firstLine="420" w:firstLineChars="200"/>
              <w:jc w:val="left"/>
              <w:rPr>
                <w:rFonts w:ascii="宋体" w:hAnsi="宋体" w:cs="宋体"/>
                <w:color w:val="000000" w:themeColor="text1"/>
                <w:szCs w:val="21"/>
                <w14:textFill>
                  <w14:solidFill>
                    <w14:schemeClr w14:val="tx1"/>
                  </w14:solidFill>
                </w14:textFill>
              </w:rPr>
            </w:pPr>
          </w:p>
        </w:tc>
      </w:tr>
    </w:tbl>
    <w:p>
      <w:pPr>
        <w:spacing w:line="360" w:lineRule="auto"/>
        <w:ind w:firstLine="316" w:firstLineChars="150"/>
        <w:rPr>
          <w:rFonts w:ascii="宋体" w:hAnsi="宋体"/>
          <w:b/>
          <w:color w:val="000000" w:themeColor="text1"/>
          <w14:textFill>
            <w14:solidFill>
              <w14:schemeClr w14:val="tx1"/>
            </w14:solidFill>
          </w14:textFill>
        </w:rPr>
      </w:pPr>
    </w:p>
    <w:p>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十六、单位意见</w:t>
      </w: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583" w:type="dxa"/>
          </w:tcPr>
          <w:p>
            <w:pPr>
              <w:spacing w:line="360" w:lineRule="auto"/>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申报单位意见</w:t>
            </w:r>
          </w:p>
          <w:p>
            <w:pPr>
              <w:spacing w:line="360" w:lineRule="auto"/>
              <w:rPr>
                <w:rFonts w:eastAsia="Times New Roman"/>
                <w:color w:val="000000" w:themeColor="text1"/>
                <w14:textFill>
                  <w14:solidFill>
                    <w14:schemeClr w14:val="tx1"/>
                  </w14:solidFill>
                </w14:textFill>
              </w:rPr>
            </w:pPr>
          </w:p>
          <w:p>
            <w:pPr>
              <w:spacing w:line="360" w:lineRule="auto"/>
              <w:rPr>
                <w:rFonts w:eastAsia="Times New Roman"/>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法人代表（签字或盖章）：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（单位盖章）</w:t>
            </w:r>
            <w:r>
              <w:rPr>
                <w:color w:val="000000" w:themeColor="text1"/>
                <w14:textFill>
                  <w14:solidFill>
                    <w14:schemeClr w14:val="tx1"/>
                  </w14:solidFill>
                </w14:textFill>
              </w:rPr>
              <w:t xml:space="preserve"> </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pPr>
        <w:spacing w:line="520" w:lineRule="exact"/>
        <w:ind w:firstLine="421" w:firstLineChars="200"/>
        <w:jc w:val="left"/>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十七、相关附件</w:t>
      </w:r>
    </w:p>
    <w:p>
      <w:pPr>
        <w:snapToGrid w:val="0"/>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在本部分，请附上实施方案所需的相关材料。</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r>
        <w:rPr>
          <w:rFonts w:hint="eastAsia" w:ascii="仿宋_GB2312" w:eastAsia="仿宋_GB2312"/>
          <w:color w:val="000000" w:themeColor="text1"/>
          <w:spacing w:val="-6"/>
          <w14:textFill>
            <w14:solidFill>
              <w14:schemeClr w14:val="tx1"/>
            </w14:solidFill>
          </w14:textFill>
        </w:rPr>
        <w:t>申报单位科研诚信承诺书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r>
        <w:rPr>
          <w:rFonts w:hint="eastAsia" w:ascii="仿宋_GB2312" w:eastAsia="仿宋_GB2312"/>
          <w:color w:val="000000" w:themeColor="text1"/>
          <w:spacing w:val="-6"/>
          <w14:textFill>
            <w14:solidFill>
              <w14:schemeClr w14:val="tx1"/>
            </w14:solidFill>
          </w14:textFill>
        </w:rPr>
        <w:t>申报人科研诚信承诺书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企业牵头需提供近</w:t>
      </w: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2年、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3年、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4年）报送税务局的企业年度财务报表（包括资产负债表、利润表或业务活动表、现金流量表、包括提供报送税务部门研发费用加计扣除优惠明细表）</w:t>
      </w:r>
    </w:p>
    <w:p>
      <w:pPr>
        <w:spacing w:line="360" w:lineRule="exact"/>
        <w:ind w:firstLine="396" w:firstLineChars="200"/>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4.</w:t>
      </w:r>
      <w:r>
        <w:rPr>
          <w:rFonts w:hint="eastAsia" w:ascii="仿宋_GB2312" w:eastAsia="仿宋_GB2312"/>
          <w:color w:val="000000" w:themeColor="text1"/>
          <w:spacing w:val="-6"/>
          <w14:textFill>
            <w14:solidFill>
              <w14:schemeClr w14:val="tx1"/>
            </w14:solidFill>
          </w14:textFill>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5.</w:t>
      </w:r>
      <w:r>
        <w:rPr>
          <w:rFonts w:hint="eastAsia" w:ascii="仿宋_GB2312" w:eastAsia="仿宋_GB2312"/>
          <w:color w:val="000000" w:themeColor="text1"/>
          <w:spacing w:val="-6"/>
          <w14:textFill>
            <w14:solidFill>
              <w14:schemeClr w14:val="tx1"/>
            </w14:solidFill>
          </w14:textFill>
        </w:rPr>
        <w:t>企业资金匹配承诺书</w:t>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6.</w:t>
      </w:r>
      <w:r>
        <w:rPr>
          <w:rFonts w:hint="eastAsia" w:ascii="仿宋_GB2312" w:eastAsia="仿宋_GB2312"/>
          <w:color w:val="000000" w:themeColor="text1"/>
          <w:spacing w:val="-6"/>
          <w14:textFill>
            <w14:solidFill>
              <w14:schemeClr w14:val="tx1"/>
            </w14:solidFill>
          </w14:textFill>
        </w:rPr>
        <w:t>与项目相关的其他证明材料或文件（选择提供）</w:t>
      </w:r>
    </w:p>
    <w:p>
      <w:pPr>
        <w:widowControl/>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br w:type="page"/>
      </w:r>
    </w:p>
    <w:p>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序号</w:t>
            </w:r>
          </w:p>
        </w:tc>
        <w:tc>
          <w:tcPr>
            <w:tcW w:w="5806"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附件名称</w:t>
            </w:r>
          </w:p>
        </w:tc>
        <w:tc>
          <w:tcPr>
            <w:tcW w:w="1184" w:type="dxa"/>
          </w:tcPr>
          <w:p>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ind w:left="2142"/>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p>
        </w:tc>
        <w:tc>
          <w:tcPr>
            <w:tcW w:w="5806" w:type="dxa"/>
          </w:tcPr>
          <w:p>
            <w:pPr>
              <w:spacing w:line="520" w:lineRule="exact"/>
              <w:rPr>
                <w:rFonts w:ascii="仿宋_GB2312" w:eastAsia="仿宋_GB2312"/>
                <w:color w:val="000000" w:themeColor="text1"/>
                <w:spacing w:val="-6"/>
                <w14:textFill>
                  <w14:solidFill>
                    <w14:schemeClr w14:val="tx1"/>
                  </w14:solidFill>
                </w14:textFill>
              </w:rPr>
            </w:pPr>
          </w:p>
        </w:tc>
        <w:tc>
          <w:tcPr>
            <w:tcW w:w="1184" w:type="dxa"/>
          </w:tcPr>
          <w:p>
            <w:pPr>
              <w:spacing w:line="520" w:lineRule="exact"/>
              <w:rPr>
                <w:rFonts w:ascii="仿宋_GB2312"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内蒙古自治区科技计划项目</w:t>
      </w:r>
    </w:p>
    <w:p>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申报材料。在此</w:t>
      </w:r>
      <w:r>
        <w:rPr>
          <w:rFonts w:hint="eastAsia" w:ascii="黑体" w:hAnsi="黑体" w:eastAsia="黑体"/>
          <w:color w:val="000000" w:themeColor="text1"/>
          <w:sz w:val="30"/>
          <w:szCs w:val="30"/>
          <w14:textFill>
            <w14:solidFill>
              <w14:schemeClr w14:val="tx1"/>
            </w14:solidFill>
          </w14:textFill>
        </w:rPr>
        <w:t>郑重承诺</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（一）采取贿赂或变相贿赂、造假、剽窃、故意重复申报等不正当手段获取科技计划项目承担资格。</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（三）不如实填写《任务书》；实施过程中，随意降低目标任务和约定要求；把任务转包，分包他人。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（四）隐瞒违背科研诚信要求的行为，不上报，不处理；不配合科研不端行为调查处理工作。</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（五）推脱，拒绝或不配合科技计划项目现场监督检查工作。</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（六）虚构、伪造科研成果、证件、协议书、审计报告等验收材料，或以实施周期外、不相关的成果冲抵交差。</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（七）</w:t>
      </w:r>
      <w:r>
        <w:rPr>
          <w:rFonts w:hint="eastAsia" w:ascii="仿宋_GB2312" w:eastAsia="仿宋_GB2312"/>
          <w:color w:val="000000" w:themeColor="text1"/>
          <w:sz w:val="30"/>
          <w:szCs w:val="30"/>
          <w:lang w:eastAsia="zh-CN"/>
          <w14:textFill>
            <w14:solidFill>
              <w14:schemeClr w14:val="tx1"/>
            </w14:solidFill>
          </w14:textFill>
        </w:rPr>
        <w:t>其他</w:t>
      </w:r>
      <w:r>
        <w:rPr>
          <w:rFonts w:hint="eastAsia" w:ascii="仿宋_GB2312" w:eastAsia="仿宋_GB2312"/>
          <w:color w:val="000000" w:themeColor="text1"/>
          <w:sz w:val="30"/>
          <w:szCs w:val="30"/>
          <w14:textFill>
            <w14:solidFill>
              <w14:schemeClr w14:val="tx1"/>
            </w14:solidFill>
          </w14:textFill>
        </w:rPr>
        <w:t>违反财经纪律和相关管理规定的行为。</w:t>
      </w:r>
    </w:p>
    <w:p>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30"/>
          <w:szCs w:val="30"/>
          <w14:textFill>
            <w14:solidFill>
              <w14:schemeClr w14:val="tx1"/>
            </w14:solidFill>
          </w14:textFill>
        </w:rPr>
      </w:pPr>
    </w:p>
    <w:p>
      <w:pPr>
        <w:spacing w:line="400" w:lineRule="exact"/>
        <w:ind w:firstLine="750" w:firstLineChars="25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承诺单位</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单位负责人签字：</w:t>
      </w:r>
    </w:p>
    <w:p>
      <w:pPr>
        <w:spacing w:line="400" w:lineRule="exact"/>
        <w:ind w:firstLine="1050" w:firstLineChars="3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公章</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pPr>
        <w:jc w:val="left"/>
        <w:rPr>
          <w:rFonts w:ascii="华文中宋" w:hAnsi="华文中宋" w:eastAsia="华文中宋"/>
          <w:b/>
          <w:color w:val="000000" w:themeColor="text1"/>
          <w:sz w:val="40"/>
          <w:szCs w:val="40"/>
          <w14:textFill>
            <w14:solidFill>
              <w14:schemeClr w14:val="tx1"/>
            </w14:solidFill>
          </w14:textFill>
        </w:rPr>
      </w:pPr>
      <w:r>
        <w:rPr>
          <w:rFonts w:hint="eastAsia" w:ascii="华文中宋" w:hAnsi="华文中宋" w:eastAsia="华文中宋"/>
          <w:b/>
          <w:color w:val="000000" w:themeColor="text1"/>
          <w:sz w:val="40"/>
          <w:szCs w:val="40"/>
          <w14:textFill>
            <w14:solidFill>
              <w14:schemeClr w14:val="tx1"/>
            </w14:solidFill>
          </w14:textFill>
        </w:rPr>
        <w:br w:type="page"/>
      </w:r>
    </w:p>
    <w:p>
      <w:pPr>
        <w:spacing w:line="640" w:lineRule="exact"/>
        <w:jc w:val="center"/>
        <w:rPr>
          <w:rFonts w:ascii="华文中宋" w:hAnsi="华文中宋" w:eastAsia="华文中宋"/>
          <w:b/>
          <w:color w:val="000000" w:themeColor="text1"/>
          <w:sz w:val="40"/>
          <w:szCs w:val="40"/>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内蒙古自治区科技计划项目</w:t>
      </w:r>
    </w:p>
    <w:p>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负责人科研诚信承诺书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申报材料。本人在此</w:t>
      </w:r>
      <w:r>
        <w:rPr>
          <w:rFonts w:hint="eastAsia" w:ascii="黑体" w:hAnsi="黑体" w:eastAsia="黑体"/>
          <w:color w:val="000000" w:themeColor="text1"/>
          <w:sz w:val="30"/>
          <w:szCs w:val="30"/>
          <w14:textFill>
            <w14:solidFill>
              <w14:schemeClr w14:val="tx1"/>
            </w14:solidFill>
          </w14:textFill>
        </w:rPr>
        <w:t>郑重承诺</w:t>
      </w:r>
      <w:r>
        <w:rPr>
          <w:rFonts w:hint="eastAsia" w:ascii="仿宋_GB2312" w:eastAsia="仿宋_GB2312"/>
          <w:color w:val="000000" w:themeColor="text1"/>
          <w:sz w:val="30"/>
          <w:szCs w:val="30"/>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（一）采取造假、剽窃、故意重复申报等不正当手段获取科技计划项目承担资格。</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（三）在实施过程中，随意降低目标任务和约定要求。</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（四）抵触、不配合科研不端行为调查工作。</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（五）以次充好，虚构科研成果、证件、协议书、审计报告等验收材料，或以实施周期外、不相关的成果冲抵交差。</w:t>
      </w:r>
    </w:p>
    <w:p>
      <w:pPr>
        <w:adjustRightInd w:val="0"/>
        <w:snapToGrid w:val="0"/>
        <w:spacing w:line="288" w:lineRule="auto"/>
        <w:ind w:firstLine="750" w:firstLineChars="2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六</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eastAsia="zh-CN"/>
          <w14:textFill>
            <w14:solidFill>
              <w14:schemeClr w14:val="tx1"/>
            </w14:solidFill>
          </w14:textFill>
        </w:rPr>
        <w:t>其他</w:t>
      </w:r>
      <w:r>
        <w:rPr>
          <w:rFonts w:hint="eastAsia" w:ascii="仿宋_GB2312" w:eastAsia="仿宋_GB2312"/>
          <w:color w:val="000000" w:themeColor="text1"/>
          <w:sz w:val="30"/>
          <w:szCs w:val="30"/>
          <w14:textFill>
            <w14:solidFill>
              <w14:schemeClr w14:val="tx1"/>
            </w14:solidFill>
          </w14:textFill>
        </w:rPr>
        <w:t>违反财经纪律和相关管理规定的行为。</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如有违反，本人愿接受相关部门做出的各项处理决定，包括但不限于取消项目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pPr>
        <w:adjustRightInd w:val="0"/>
        <w:snapToGrid w:val="0"/>
        <w:spacing w:line="288" w:lineRule="auto"/>
        <w:ind w:firstLine="4500" w:firstLineChars="15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项目负责人签字：</w:t>
      </w:r>
      <w:r>
        <w:rPr>
          <w:rFonts w:ascii="仿宋_GB2312" w:eastAsia="仿宋_GB2312"/>
          <w:color w:val="000000" w:themeColor="text1"/>
          <w:sz w:val="30"/>
          <w:szCs w:val="30"/>
          <w14:textFill>
            <w14:solidFill>
              <w14:schemeClr w14:val="tx1"/>
            </w14:solidFill>
          </w14:textFill>
        </w:rPr>
        <w:t xml:space="preserve">    </w:t>
      </w:r>
    </w:p>
    <w:p>
      <w:pPr>
        <w:adjustRightInd w:val="0"/>
        <w:snapToGrid w:val="0"/>
        <w:spacing w:line="288" w:lineRule="auto"/>
        <w:ind w:firstLine="5700" w:firstLineChars="19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pPr>
        <w:rPr>
          <w:rFonts w:ascii="方正小标宋简体" w:hAnsi="宋体" w:eastAsia="方正小标宋简体"/>
          <w:color w:val="000000" w:themeColor="text1"/>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（企业填写）</w:t>
      </w:r>
    </w:p>
    <w:p>
      <w:pPr>
        <w:ind w:firstLine="420" w:firstLineChars="200"/>
        <w:rPr>
          <w:rFonts w:ascii="仿宋_GB2312" w:hAnsi="宋体" w:eastAsia="仿宋_GB2312"/>
          <w:color w:val="000000" w:themeColor="text1"/>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w:t>
      </w:r>
      <w:r>
        <w:rPr>
          <w:rFonts w:ascii="仿宋_GB2312" w:hAnsi="宋体" w:eastAsia="仿宋_GB2312"/>
          <w:color w:val="000000" w:themeColor="text1"/>
          <w:sz w:val="32"/>
          <w:szCs w:val="32"/>
          <w14:textFill>
            <w14:solidFill>
              <w14:schemeClr w14:val="tx1"/>
            </w14:solidFill>
          </w14:textFill>
        </w:rPr>
        <w:t>突围</w:t>
      </w: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工程</w:t>
      </w:r>
      <w:r>
        <w:rPr>
          <w:rFonts w:hint="eastAsia" w:ascii="仿宋_GB2312" w:hAnsi="宋体" w:eastAsia="仿宋_GB2312"/>
          <w:color w:val="000000" w:themeColor="text1"/>
          <w:sz w:val="32"/>
          <w:szCs w:val="32"/>
          <w14:textFill>
            <w14:solidFill>
              <w14:schemeClr w14:val="tx1"/>
            </w14:solidFill>
          </w14:textFill>
        </w:rPr>
        <w:t>揭</w:t>
      </w:r>
      <w:r>
        <w:rPr>
          <w:rFonts w:ascii="仿宋_GB2312" w:hAnsi="宋体" w:eastAsia="仿宋_GB2312"/>
          <w:color w:val="000000" w:themeColor="text1"/>
          <w:sz w:val="32"/>
          <w:szCs w:val="32"/>
          <w14:textFill>
            <w14:solidFill>
              <w14:schemeClr w14:val="tx1"/>
            </w14:solidFill>
          </w14:textFill>
        </w:rPr>
        <w:t>榜挂帅</w:t>
      </w:r>
      <w:r>
        <w:rPr>
          <w:rFonts w:hint="eastAsia" w:ascii="仿宋_GB2312" w:hAnsi="宋体" w:eastAsia="仿宋_GB2312"/>
          <w:color w:val="000000" w:themeColor="text1"/>
          <w:sz w:val="32"/>
          <w:szCs w:val="32"/>
          <w14:textFill>
            <w14:solidFill>
              <w14:schemeClr w14:val="tx1"/>
            </w14:solidFill>
          </w14:textFill>
        </w:rPr>
        <w:t>项目</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“项目名称”</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提供</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sectPr>
      <w:headerReference r:id="rId8" w:type="default"/>
      <w:footerReference r:id="rId9" w:type="default"/>
      <w:pgSz w:w="11906" w:h="16838"/>
      <w:pgMar w:top="1440" w:right="128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">
              <v:fill on="f" focussize="0,0"/>
              <v:stroke on="f"/>
              <v:imagedata o:title=""/>
              <o:lock v:ext="edit" aspectratio="f"/>
              <v:textbox inset="0mm,0mm,0mm,0mm" style="mso-fit-shape-to-text:t;">
                <w:txbxContent>
                  <w:p>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fldChar w:fldCharType="begin"/>
                          </w:r>
                          <w:r>
                            <w:instrText xml:space="preserve">PAGE   \* MERGEFORMAT</w:instrText>
                          </w:r>
                          <w:r>
                            <w:fldChar w:fldCharType="separate"/>
                          </w:r>
                          <w:r>
                            <w:rPr>
                              <w:lang w:val="zh-CN"/>
                            </w:rPr>
                            <w:t>-</w:t>
                          </w:r>
                          <w:r>
                            <w:t xml:space="preserve"> 1 -</w:t>
                          </w:r>
                          <w: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Gun9pXHAQAAmw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jc w:val="center"/>
                    </w:pPr>
                    <w:r>
                      <w:fldChar w:fldCharType="begin"/>
                    </w:r>
                    <w:r>
                      <w:instrText xml:space="preserve">PAGE   \* MERGEFORMAT</w:instrText>
                    </w:r>
                    <w:r>
                      <w:fldChar w:fldCharType="separate"/>
                    </w:r>
                    <w:r>
                      <w:rPr>
                        <w:lang w:val="zh-CN"/>
                      </w:rPr>
                      <w:t>-</w:t>
                    </w:r>
                    <w:r>
                      <w:t xml:space="preserve"> 1 -</w:t>
                    </w:r>
                    <w:r>
                      <w:fldChar w:fldCharType="end"/>
                    </w:r>
                  </w:p>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Style w:val="15"/>
                            </w:rPr>
                          </w:pPr>
                          <w:r>
                            <w:rPr>
                              <w:rStyle w:val="15"/>
                            </w:rPr>
                            <w:fldChar w:fldCharType="begin"/>
                          </w:r>
                          <w:r>
                            <w:rPr>
                              <w:rStyle w:val="15"/>
                            </w:rPr>
                            <w:instrText xml:space="preserve">PAGE  </w:instrText>
                          </w:r>
                          <w:r>
                            <w:rPr>
                              <w:rStyle w:val="15"/>
                            </w:rPr>
                            <w:fldChar w:fldCharType="separate"/>
                          </w:r>
                          <w:r>
                            <w:rPr>
                              <w:rStyle w:val="15"/>
                            </w:rPr>
                            <w:t>- 10 -</w:t>
                          </w:r>
                          <w:r>
                            <w:rPr>
                              <w:rStyle w:val="15"/>
                            </w:rPr>
                            <w:fldChar w:fldCharType="end"/>
                          </w: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S7ALGAQAAnQ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lLzpyw9OKXnz8uv/5cfn9nFCOBeo8V1d17qozDOxioeI4jBRPvoQ02fYkRozzJe77Kq4bI&#10;ZLq0Xq3XJaUk5WaH8IuH6z5gfK/AsmTUPND7ZVnF6SPGsXQuSd0c3Glj8hsa90+AMMeIyksw3U5M&#10;xomTFYf9MNHbQ3Mmdj0tQs0d7T1n5oMjndPOzEaYjf1kpI7ob4+RxsjTJdQRilglh14t85s2LK3F&#10;Yz9XPfxV2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">
              <v:fill on="f" focussize="0,0"/>
              <v:stroke on="f"/>
              <v:imagedata o:title=""/>
              <o:lock v:ext="edit" aspectratio="f"/>
              <v:textbox inset="0mm,0mm,0mm,0mm" style="mso-fit-shape-to-text:t;">
                <w:txbxContent>
                  <w:p>
                    <w:pPr>
                      <w:rPr>
                        <w:rStyle w:val="15"/>
                      </w:rPr>
                    </w:pPr>
                    <w:r>
                      <w:rPr>
                        <w:rStyle w:val="15"/>
                      </w:rPr>
                      <w:fldChar w:fldCharType="begin"/>
                    </w:r>
                    <w:r>
                      <w:rPr>
                        <w:rStyle w:val="15"/>
                      </w:rPr>
                      <w:instrText xml:space="preserve">PAGE  </w:instrText>
                    </w:r>
                    <w:r>
                      <w:rPr>
                        <w:rStyle w:val="15"/>
                      </w:rPr>
                      <w:fldChar w:fldCharType="separate"/>
                    </w:r>
                    <w:r>
                      <w:rPr>
                        <w:rStyle w:val="15"/>
                      </w:rPr>
                      <w:t>- 10 -</w:t>
                    </w:r>
                    <w:r>
                      <w:rPr>
                        <w:rStyle w:val="15"/>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BcMibg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000632BD"/>
    <w:rsid w:val="000B444C"/>
    <w:rsid w:val="00130576"/>
    <w:rsid w:val="00171062"/>
    <w:rsid w:val="001B59A1"/>
    <w:rsid w:val="00214E8F"/>
    <w:rsid w:val="0026497E"/>
    <w:rsid w:val="002762E7"/>
    <w:rsid w:val="00301C9B"/>
    <w:rsid w:val="003E3127"/>
    <w:rsid w:val="004A182D"/>
    <w:rsid w:val="00540700"/>
    <w:rsid w:val="00544F71"/>
    <w:rsid w:val="005455C2"/>
    <w:rsid w:val="005C439B"/>
    <w:rsid w:val="005E1EBE"/>
    <w:rsid w:val="00666652"/>
    <w:rsid w:val="006863FE"/>
    <w:rsid w:val="006C4704"/>
    <w:rsid w:val="00770FE9"/>
    <w:rsid w:val="007803F6"/>
    <w:rsid w:val="007A2F55"/>
    <w:rsid w:val="007B5922"/>
    <w:rsid w:val="007E6F7E"/>
    <w:rsid w:val="00831172"/>
    <w:rsid w:val="0087786E"/>
    <w:rsid w:val="009637F1"/>
    <w:rsid w:val="00966803"/>
    <w:rsid w:val="00992EAA"/>
    <w:rsid w:val="00A341F2"/>
    <w:rsid w:val="00A41968"/>
    <w:rsid w:val="00AC6101"/>
    <w:rsid w:val="00B32470"/>
    <w:rsid w:val="00B42123"/>
    <w:rsid w:val="00B65E2A"/>
    <w:rsid w:val="00C224FB"/>
    <w:rsid w:val="00CB1851"/>
    <w:rsid w:val="00D20405"/>
    <w:rsid w:val="00D77F63"/>
    <w:rsid w:val="00DA607F"/>
    <w:rsid w:val="00DC0B6A"/>
    <w:rsid w:val="00DD73DA"/>
    <w:rsid w:val="00E9141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9DF526F"/>
    <w:rsid w:val="5A7D5307"/>
    <w:rsid w:val="5DDD946C"/>
    <w:rsid w:val="5E3A5CD0"/>
    <w:rsid w:val="65AC04CD"/>
    <w:rsid w:val="68AE76F0"/>
    <w:rsid w:val="6ED7B5B0"/>
    <w:rsid w:val="6F415511"/>
    <w:rsid w:val="6FB80040"/>
    <w:rsid w:val="75570EDA"/>
    <w:rsid w:val="75F2EBDA"/>
    <w:rsid w:val="7BFF08A0"/>
    <w:rsid w:val="7C521F80"/>
    <w:rsid w:val="9BABCA3F"/>
    <w:rsid w:val="CEF5A5FF"/>
    <w:rsid w:val="CFFFBCB4"/>
    <w:rsid w:val="E7F6631C"/>
    <w:rsid w:val="F1EDC7A5"/>
    <w:rsid w:val="FDF5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7"/>
    <w:basedOn w:val="1"/>
    <w:next w:val="1"/>
    <w:link w:val="15"/>
    <w:semiHidden/>
    <w:unhideWhenUsed/>
    <w:qFormat/>
    <w:uiPriority w:val="0"/>
    <w:pPr>
      <w:keepNext/>
      <w:keepLines/>
      <w:spacing w:before="240" w:after="64" w:line="320" w:lineRule="auto"/>
      <w:outlineLvl w:val="6"/>
    </w:pPr>
    <w:rPr>
      <w:b/>
      <w:bCs/>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rPr>
      <w:rFonts w:hint="eastAs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unhideWhenUsed/>
    <w:qFormat/>
    <w:uiPriority w:val="99"/>
    <w:rPr>
      <w:rFonts w:hint="default" w:cs="Times New Roman"/>
      <w:sz w:val="24"/>
      <w:szCs w:val="24"/>
    </w:rPr>
  </w:style>
  <w:style w:type="character" w:styleId="13">
    <w:name w:val="footnote reference"/>
    <w:basedOn w:val="10"/>
    <w:unhideWhenUsed/>
    <w:qFormat/>
    <w:uiPriority w:val="99"/>
    <w:rPr>
      <w:rFonts w:hint="default" w:cs="Times New Roman"/>
      <w:sz w:val="24"/>
      <w:szCs w:val="24"/>
      <w:vertAlign w:val="superscript"/>
    </w:rPr>
  </w:style>
  <w:style w:type="paragraph" w:customStyle="1" w:styleId="14">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sz w:val="30"/>
      <w:lang w:val="en-US" w:eastAsia="zh-CN" w:bidi="ar-SA"/>
    </w:rPr>
  </w:style>
  <w:style w:type="character" w:customStyle="1" w:styleId="15">
    <w:name w:val="标题 7 字符"/>
    <w:basedOn w:val="10"/>
    <w:link w:val="3"/>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2406</Words>
  <Characters>2452</Characters>
  <Lines>11</Lines>
  <Paragraphs>12</Paragraphs>
  <TotalTime>17</TotalTime>
  <ScaleCrop>false</ScaleCrop>
  <LinksUpToDate>false</LinksUpToDate>
  <CharactersWithSpaces>2833</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2023-07-08T01:09:00Z</dcterms:created>
  <dc:creator>Lenovo</dc:creator>
  <cp:lastModifiedBy>kjj</cp:lastModifiedBy>
  <cp:lastPrinted>2025-03-20T09:06:00Z</cp:lastPrinted>
  <dcterms:modified xsi:type="dcterms:W3CDTF">2025-09-26T17:15:49Z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BDC0B7DC024CE900BF59D668F66B595B</vt:lpwstr>
  </property>
  <property fmtid="{D5CDD505-2E9C-101B-9397-08002B2CF9AE}" pid="4" name="KSOTemplateDocerSaveRecord">
    <vt:lpwstr>eyJoZGlkIjoiMDljYzUzMWQ4OWI0YzBkYjYzMDRhZTY5ZjZkYmFmYTgiLCJ1c2VySWQiOiI5NTYyODg2NjMifQ==</vt:lpwstr>
  </property>
</Properties>
</file>