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内蒙古自治区科学技术厅</w:t>
      </w:r>
      <w:r>
        <w:rPr>
          <w:rFonts w:hint="eastAsia" w:ascii="方正小标宋简体" w:eastAsia="方正小标宋简体"/>
          <w:sz w:val="44"/>
          <w:szCs w:val="44"/>
        </w:rPr>
        <w:t>关于征集202</w:t>
      </w:r>
      <w:r>
        <w:rPr>
          <w:rFonts w:ascii="方正小标宋简体" w:eastAsia="方正小标宋简体"/>
          <w:sz w:val="44"/>
          <w:szCs w:val="44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年度农牧业与社会发展领域科技创新需求的通知</w:t>
      </w:r>
    </w:p>
    <w:p>
      <w:pPr>
        <w:spacing w:line="6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各盟市科学技术局，满洲里市工信和科技局、二连浩特市教育科技局,</w:t>
      </w:r>
      <w:r>
        <w:rPr>
          <w:rFonts w:ascii="仿宋_GB2312" w:eastAsia="仿宋_GB2312"/>
          <w:sz w:val="32"/>
          <w:szCs w:val="32"/>
        </w:rPr>
        <w:t>自治区直属高等院校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ascii="仿宋_GB2312" w:eastAsia="仿宋_GB2312"/>
          <w:sz w:val="32"/>
          <w:szCs w:val="32"/>
        </w:rPr>
        <w:t>科研院所，各中央驻区企事业单位</w:t>
      </w:r>
      <w:r>
        <w:rPr>
          <w:rFonts w:hint="eastAsia" w:ascii="仿宋_GB2312" w:eastAsia="仿宋_GB2312"/>
          <w:sz w:val="32"/>
          <w:szCs w:val="32"/>
          <w:lang w:eastAsia="zh-CN"/>
        </w:rPr>
        <w:t>，各</w:t>
      </w:r>
      <w:r>
        <w:rPr>
          <w:rFonts w:ascii="仿宋_GB2312" w:eastAsia="仿宋_GB2312"/>
          <w:sz w:val="32"/>
          <w:szCs w:val="32"/>
        </w:rPr>
        <w:t>有关部门：</w:t>
      </w:r>
    </w:p>
    <w:p>
      <w:pPr>
        <w:spacing w:line="56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为充分发挥自治区科技计划在提高区域科技创新能力、促进产业转型升级、支持引领经济社会发展的重要作用，</w:t>
      </w:r>
      <w:r>
        <w:rPr>
          <w:rFonts w:ascii="仿宋_GB2312" w:eastAsia="仿宋_GB2312"/>
          <w:sz w:val="32"/>
          <w:szCs w:val="32"/>
        </w:rPr>
        <w:t>加快发展新质生产力，现面向全区公开征集</w:t>
      </w:r>
      <w:r>
        <w:rPr>
          <w:rFonts w:hint="eastAsia" w:ascii="仿宋_GB2312" w:eastAsia="仿宋_GB2312"/>
          <w:sz w:val="32"/>
          <w:szCs w:val="32"/>
        </w:rPr>
        <w:t>农牧业与</w:t>
      </w:r>
      <w:r>
        <w:rPr>
          <w:rFonts w:ascii="仿宋_GB2312" w:eastAsia="仿宋_GB2312"/>
          <w:sz w:val="32"/>
          <w:szCs w:val="32"/>
        </w:rPr>
        <w:t>社会发展领域2026年科技创新需求，有关</w:t>
      </w:r>
      <w:r>
        <w:rPr>
          <w:rFonts w:hint="eastAsia" w:ascii="仿宋_GB2312" w:eastAsia="仿宋_GB2312"/>
          <w:sz w:val="32"/>
          <w:szCs w:val="32"/>
          <w:lang w:eastAsia="zh-CN"/>
        </w:rPr>
        <w:t>事宜</w:t>
      </w:r>
      <w:r>
        <w:rPr>
          <w:rFonts w:ascii="仿宋_GB2312" w:eastAsia="仿宋_GB2312"/>
          <w:sz w:val="32"/>
          <w:szCs w:val="32"/>
        </w:rPr>
        <w:t>通知如下。</w:t>
      </w:r>
      <w:r>
        <w:t xml:space="preserve"> 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、总体要求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紧紧围绕</w:t>
      </w:r>
      <w:r>
        <w:rPr>
          <w:rFonts w:hint="eastAsia" w:ascii="仿宋_GB2312" w:eastAsia="仿宋_GB2312"/>
          <w:sz w:val="32"/>
          <w:szCs w:val="32"/>
          <w:lang w:eastAsia="zh-CN"/>
        </w:rPr>
        <w:t>完成好</w:t>
      </w:r>
      <w:r>
        <w:rPr>
          <w:rFonts w:hint="eastAsia" w:ascii="仿宋_GB2312" w:eastAsia="仿宋_GB2312"/>
          <w:sz w:val="32"/>
          <w:szCs w:val="32"/>
        </w:rPr>
        <w:t>“五大任务”</w:t>
      </w:r>
      <w:r>
        <w:rPr>
          <w:rFonts w:hint="eastAsia" w:ascii="仿宋_GB2312" w:eastAsia="仿宋_GB2312"/>
          <w:sz w:val="32"/>
          <w:szCs w:val="32"/>
          <w:lang w:eastAsia="zh-CN"/>
        </w:rPr>
        <w:t>，落实</w:t>
      </w:r>
      <w:r>
        <w:rPr>
          <w:rFonts w:ascii="仿宋_GB2312" w:eastAsia="仿宋_GB2312"/>
          <w:sz w:val="32"/>
          <w:szCs w:val="32"/>
        </w:rPr>
        <w:t>自治区党委政府重大决策部署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ascii="仿宋_GB2312" w:eastAsia="仿宋_GB2312"/>
          <w:sz w:val="32"/>
          <w:szCs w:val="32"/>
        </w:rPr>
        <w:t>根据《内蒙古自治区人民政府关于进一步优化重点产业布局的指导意见》（内政发〔2025〕4号）要求，聚焦自治区十大产业集群关键核心技术突破、成果转化和产业升级</w:t>
      </w:r>
      <w:r>
        <w:rPr>
          <w:rFonts w:hint="eastAsia" w:ascii="仿宋_GB2312" w:eastAsia="仿宋_GB2312"/>
          <w:sz w:val="32"/>
          <w:szCs w:val="32"/>
          <w:lang w:eastAsia="zh-CN"/>
        </w:rPr>
        <w:t>发展</w:t>
      </w:r>
      <w:r>
        <w:rPr>
          <w:rFonts w:ascii="仿宋_GB2312" w:eastAsia="仿宋_GB2312"/>
          <w:sz w:val="32"/>
          <w:szCs w:val="32"/>
        </w:rPr>
        <w:t>，为编制</w:t>
      </w:r>
      <w:r>
        <w:rPr>
          <w:rFonts w:hint="eastAsia" w:ascii="仿宋_GB2312" w:eastAsia="仿宋_GB2312"/>
          <w:sz w:val="32"/>
          <w:szCs w:val="32"/>
        </w:rPr>
        <w:t>农牧业与</w:t>
      </w:r>
      <w:r>
        <w:rPr>
          <w:rFonts w:ascii="仿宋_GB2312" w:eastAsia="仿宋_GB2312"/>
          <w:sz w:val="32"/>
          <w:szCs w:val="32"/>
        </w:rPr>
        <w:t>社会发展领域2026年科技创新指南提供依据</w:t>
      </w:r>
      <w:r>
        <w:rPr>
          <w:rFonts w:hint="eastAsia" w:ascii="仿宋_GB2312" w:eastAsia="仿宋_GB2312"/>
          <w:sz w:val="32"/>
          <w:szCs w:val="32"/>
          <w:lang w:eastAsia="zh-CN"/>
        </w:rPr>
        <w:t>，现开展需求征集工作。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征集类型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创新需求分为科技“突围”工程、科技创新重大示范专项、重点研发和成果转化计划三类，具体如下：</w:t>
      </w:r>
    </w:p>
    <w:p>
      <w:pPr>
        <w:spacing w:line="58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（一）科技“突围”工程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围绕特色乳业、生物技术，在历年已布局重大科技任务的基础上，进一步拓展研究方向和内容，提出当前制约我区产业发展亟需解决的“卡脖子”技术难题，以及具有前瞻性、先导性的关键核心技术问题。相关技术应具备一定的研发基础，有望在未来3年内取得重大突破并应用示范，实现“起跑即领先”，引领带动我区相关领域的自主创新能力和核心竞争力提升、产业发展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研究期限3年，自治区科技专项资金支持800-1000万元左右、企业配套资金不低于2:1。</w:t>
      </w:r>
    </w:p>
    <w:p>
      <w:pPr>
        <w:spacing w:line="58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（二）自治区科技创新重大示范专项</w:t>
      </w:r>
    </w:p>
    <w:p>
      <w:pPr>
        <w:pStyle w:val="6"/>
        <w:spacing w:before="0" w:beforeAutospacing="0" w:after="0" w:afterAutospacing="0" w:line="640" w:lineRule="exact"/>
        <w:ind w:firstLine="645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b/>
          <w:bCs/>
          <w:sz w:val="32"/>
          <w:szCs w:val="32"/>
        </w:rPr>
        <w:t>1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.农牧业领域：</w:t>
      </w:r>
      <w:r>
        <w:rPr>
          <w:rFonts w:hint="eastAsia" w:ascii="仿宋_GB2312" w:hAnsi="仿宋" w:eastAsia="仿宋_GB2312"/>
          <w:sz w:val="32"/>
          <w:szCs w:val="32"/>
        </w:rPr>
        <w:t>紧紧围绕建设国家重要农畜产品生产基地目标，具体</w:t>
      </w:r>
      <w:r>
        <w:rPr>
          <w:rFonts w:ascii="仿宋_GB2312" w:hAnsi="仿宋" w:eastAsia="仿宋_GB2312"/>
          <w:sz w:val="32"/>
          <w:szCs w:val="32"/>
        </w:rPr>
        <w:t>征集方向为</w:t>
      </w:r>
      <w:r>
        <w:rPr>
          <w:rFonts w:hint="eastAsia" w:ascii="仿宋_GB2312" w:hAnsi="仿宋" w:eastAsia="仿宋_GB2312"/>
          <w:sz w:val="32"/>
          <w:szCs w:val="32"/>
        </w:rPr>
        <w:t>种业</w:t>
      </w:r>
      <w:r>
        <w:rPr>
          <w:rFonts w:ascii="仿宋_GB2312" w:hAnsi="仿宋" w:eastAsia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绿色种养</w:t>
      </w:r>
      <w:r>
        <w:rPr>
          <w:rFonts w:ascii="仿宋_GB2312" w:hAnsi="仿宋" w:eastAsia="仿宋_GB2312"/>
          <w:sz w:val="32"/>
          <w:szCs w:val="32"/>
        </w:rPr>
        <w:t>、智慧农牧业</w:t>
      </w:r>
      <w:r>
        <w:rPr>
          <w:rFonts w:hint="eastAsia" w:ascii="仿宋_GB2312" w:hAnsi="仿宋" w:eastAsia="仿宋_GB2312"/>
          <w:sz w:val="32"/>
          <w:szCs w:val="32"/>
        </w:rPr>
        <w:t>、农畜</w:t>
      </w:r>
      <w:r>
        <w:rPr>
          <w:rFonts w:ascii="仿宋_GB2312" w:hAnsi="仿宋" w:eastAsia="仿宋_GB2312"/>
          <w:sz w:val="32"/>
          <w:szCs w:val="32"/>
        </w:rPr>
        <w:t>产品生产加工</w:t>
      </w:r>
      <w:r>
        <w:rPr>
          <w:rFonts w:hint="eastAsia" w:ascii="仿宋_GB2312" w:hAnsi="仿宋" w:eastAsia="仿宋_GB2312"/>
          <w:sz w:val="32"/>
          <w:szCs w:val="32"/>
        </w:rPr>
        <w:t>等。</w:t>
      </w:r>
      <w:r>
        <w:rPr>
          <w:rFonts w:ascii="仿宋_GB2312" w:hAnsi="仿宋" w:eastAsia="仿宋_GB2312"/>
          <w:sz w:val="32"/>
          <w:szCs w:val="32"/>
        </w:rPr>
        <w:t>研究期限</w:t>
      </w:r>
      <w:r>
        <w:rPr>
          <w:rFonts w:ascii="仿宋_GB2312" w:hAnsi="仿宋" w:eastAsia="仿宋_GB2312"/>
          <w:bCs/>
          <w:sz w:val="32"/>
          <w:szCs w:val="32"/>
        </w:rPr>
        <w:t>2-3年</w:t>
      </w:r>
      <w:r>
        <w:rPr>
          <w:rFonts w:ascii="仿宋_GB2312" w:hAnsi="仿宋" w:eastAsia="仿宋_GB2312"/>
          <w:sz w:val="32"/>
          <w:szCs w:val="32"/>
        </w:rPr>
        <w:t>，自治区科技专项资金支持</w:t>
      </w:r>
      <w:r>
        <w:rPr>
          <w:rFonts w:ascii="仿宋_GB2312" w:hAnsi="仿宋" w:eastAsia="仿宋_GB2312"/>
          <w:bCs/>
          <w:sz w:val="32"/>
          <w:szCs w:val="32"/>
        </w:rPr>
        <w:t>500万元</w:t>
      </w:r>
      <w:r>
        <w:rPr>
          <w:rFonts w:ascii="仿宋_GB2312" w:hAnsi="仿宋" w:eastAsia="仿宋_GB2312"/>
          <w:sz w:val="32"/>
          <w:szCs w:val="32"/>
        </w:rPr>
        <w:t>左右，企业配套资金不低于</w:t>
      </w: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ascii="仿宋_GB2312" w:hAnsi="仿宋" w:eastAsia="仿宋_GB2312"/>
          <w:sz w:val="32"/>
          <w:szCs w:val="32"/>
        </w:rPr>
        <w:t>:1。</w:t>
      </w:r>
    </w:p>
    <w:p>
      <w:pPr>
        <w:pStyle w:val="6"/>
        <w:spacing w:before="0" w:beforeAutospacing="0" w:after="0" w:afterAutospacing="0" w:line="640" w:lineRule="exact"/>
        <w:ind w:firstLine="645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b/>
          <w:bCs/>
          <w:sz w:val="32"/>
          <w:szCs w:val="32"/>
        </w:rPr>
        <w:t>2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.生态环境领域：</w:t>
      </w:r>
      <w:r>
        <w:rPr>
          <w:rFonts w:hint="eastAsia" w:ascii="仿宋_GB2312" w:hAnsi="仿宋" w:eastAsia="仿宋_GB2312"/>
          <w:sz w:val="32"/>
          <w:szCs w:val="32"/>
        </w:rPr>
        <w:t>紧紧围绕建设我国北方重要的生态安全屏障目标，</w:t>
      </w:r>
      <w:r>
        <w:rPr>
          <w:rFonts w:ascii="仿宋_GB2312" w:hAnsi="仿宋" w:eastAsia="仿宋_GB2312"/>
          <w:sz w:val="32"/>
          <w:szCs w:val="32"/>
        </w:rPr>
        <w:t>具体</w:t>
      </w:r>
      <w:r>
        <w:rPr>
          <w:rFonts w:hint="eastAsia" w:ascii="仿宋_GB2312" w:hAnsi="仿宋" w:eastAsia="仿宋_GB2312"/>
          <w:sz w:val="32"/>
          <w:szCs w:val="32"/>
        </w:rPr>
        <w:t>征集</w:t>
      </w:r>
      <w:r>
        <w:rPr>
          <w:rFonts w:ascii="仿宋_GB2312" w:hAnsi="仿宋" w:eastAsia="仿宋_GB2312"/>
          <w:sz w:val="32"/>
          <w:szCs w:val="32"/>
        </w:rPr>
        <w:t>方向为</w:t>
      </w:r>
      <w:r>
        <w:rPr>
          <w:rFonts w:hint="eastAsia" w:ascii="仿宋_GB2312" w:hAnsi="仿宋" w:eastAsia="仿宋_GB2312"/>
          <w:sz w:val="32"/>
          <w:szCs w:val="32"/>
        </w:rPr>
        <w:t>污染防治、流域治理、生态系统保护与修复、应对气候变化、</w:t>
      </w:r>
      <w:r>
        <w:rPr>
          <w:rFonts w:ascii="仿宋_GB2312" w:hAnsi="仿宋" w:eastAsia="仿宋_GB2312"/>
          <w:sz w:val="32"/>
          <w:szCs w:val="32"/>
        </w:rPr>
        <w:t>生物多样性保护</w:t>
      </w:r>
      <w:r>
        <w:rPr>
          <w:rFonts w:hint="eastAsia" w:ascii="仿宋_GB2312" w:hAnsi="仿宋" w:eastAsia="仿宋_GB2312"/>
          <w:sz w:val="32"/>
          <w:szCs w:val="32"/>
        </w:rPr>
        <w:t>等。</w:t>
      </w:r>
      <w:r>
        <w:rPr>
          <w:rFonts w:ascii="仿宋_GB2312" w:hAnsi="仿宋" w:eastAsia="仿宋_GB2312"/>
          <w:sz w:val="32"/>
          <w:szCs w:val="32"/>
        </w:rPr>
        <w:t>研究期限</w:t>
      </w:r>
      <w:r>
        <w:rPr>
          <w:rFonts w:ascii="仿宋_GB2312" w:hAnsi="仿宋" w:eastAsia="仿宋_GB2312"/>
          <w:bCs/>
          <w:sz w:val="32"/>
          <w:szCs w:val="32"/>
        </w:rPr>
        <w:t>2-3年</w:t>
      </w:r>
      <w:r>
        <w:rPr>
          <w:rFonts w:ascii="仿宋_GB2312" w:hAnsi="仿宋" w:eastAsia="仿宋_GB2312"/>
          <w:sz w:val="32"/>
          <w:szCs w:val="32"/>
        </w:rPr>
        <w:t>，自治区科技专项资金支持</w:t>
      </w:r>
      <w:r>
        <w:rPr>
          <w:rFonts w:ascii="仿宋_GB2312" w:hAnsi="仿宋" w:eastAsia="仿宋_GB2312"/>
          <w:bCs/>
          <w:sz w:val="32"/>
          <w:szCs w:val="32"/>
        </w:rPr>
        <w:t>500万元</w:t>
      </w:r>
      <w:r>
        <w:rPr>
          <w:rFonts w:ascii="仿宋_GB2312" w:hAnsi="仿宋" w:eastAsia="仿宋_GB2312"/>
          <w:sz w:val="32"/>
          <w:szCs w:val="32"/>
        </w:rPr>
        <w:t>左右，企业配套资金不低于</w:t>
      </w: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ascii="仿宋_GB2312" w:hAnsi="仿宋" w:eastAsia="仿宋_GB2312"/>
          <w:sz w:val="32"/>
          <w:szCs w:val="32"/>
        </w:rPr>
        <w:t>:1。</w:t>
      </w:r>
    </w:p>
    <w:p>
      <w:pPr>
        <w:spacing w:line="58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（三）重点研发和成果转化计划</w:t>
      </w:r>
    </w:p>
    <w:p>
      <w:pPr>
        <w:pStyle w:val="6"/>
        <w:spacing w:before="0" w:beforeAutospacing="0" w:after="0" w:afterAutospacing="0"/>
        <w:ind w:firstLine="642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1.</w:t>
      </w:r>
      <w:r>
        <w:rPr>
          <w:rFonts w:hint="eastAsia" w:ascii="仿宋_GB2312" w:eastAsia="仿宋_GB2312"/>
          <w:b/>
          <w:bCs/>
          <w:sz w:val="32"/>
          <w:szCs w:val="32"/>
        </w:rPr>
        <w:t>农牧业</w:t>
      </w:r>
      <w:r>
        <w:rPr>
          <w:rFonts w:ascii="仿宋_GB2312" w:eastAsia="仿宋_GB2312"/>
          <w:b/>
          <w:bCs/>
          <w:sz w:val="32"/>
          <w:szCs w:val="32"/>
        </w:rPr>
        <w:t>领域主要包括：</w:t>
      </w:r>
      <w:r>
        <w:rPr>
          <w:rFonts w:hint="eastAsia" w:ascii="仿宋_GB2312" w:eastAsia="仿宋_GB2312"/>
          <w:sz w:val="32"/>
          <w:szCs w:val="32"/>
        </w:rPr>
        <w:t>种业创新工程、绿色种养技术、智慧农牧业、农畜产品生产加工等领域。</w:t>
      </w:r>
      <w:r>
        <w:rPr>
          <w:rFonts w:ascii="仿宋_GB2312" w:eastAsia="仿宋_GB2312"/>
          <w:sz w:val="32"/>
          <w:szCs w:val="32"/>
        </w:rPr>
        <w:t>研究期限2-3年，</w:t>
      </w:r>
      <w:r>
        <w:rPr>
          <w:rFonts w:hint="eastAsia" w:ascii="仿宋_GB2312" w:eastAsia="仿宋_GB2312"/>
          <w:sz w:val="32"/>
          <w:szCs w:val="32"/>
        </w:rPr>
        <w:t>单个</w:t>
      </w:r>
      <w:r>
        <w:rPr>
          <w:rFonts w:ascii="仿宋_GB2312" w:eastAsia="仿宋_GB2312"/>
          <w:sz w:val="32"/>
          <w:szCs w:val="32"/>
        </w:rPr>
        <w:t>项目申请财政资金资助额度不超过10</w:t>
      </w:r>
      <w:r>
        <w:rPr>
          <w:rFonts w:hint="eastAsia" w:ascii="仿宋_GB2312" w:eastAsia="仿宋_GB2312"/>
          <w:sz w:val="32"/>
          <w:szCs w:val="32"/>
        </w:rPr>
        <w:t>0万元，</w:t>
      </w:r>
      <w:r>
        <w:rPr>
          <w:rFonts w:ascii="仿宋_GB2312" w:eastAsia="仿宋_GB2312"/>
          <w:sz w:val="32"/>
          <w:szCs w:val="32"/>
        </w:rPr>
        <w:t>企业牵头的配套资金不低于1:1。</w:t>
      </w:r>
    </w:p>
    <w:p>
      <w:pPr>
        <w:pStyle w:val="6"/>
        <w:spacing w:before="0" w:beforeAutospacing="0" w:after="0" w:afterAutospacing="0"/>
        <w:ind w:firstLine="64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2.社会发展领域主要包括：</w:t>
      </w:r>
      <w:r>
        <w:rPr>
          <w:rFonts w:hint="eastAsia" w:ascii="仿宋_GB2312" w:eastAsia="仿宋_GB2312"/>
          <w:sz w:val="32"/>
          <w:szCs w:val="32"/>
        </w:rPr>
        <w:t>生态保护与修复、污染防治、资源节约集约利用、应对气候变化、医药产业</w:t>
      </w:r>
      <w:r>
        <w:rPr>
          <w:rFonts w:ascii="仿宋_GB2312" w:eastAsia="仿宋_GB2312"/>
          <w:sz w:val="32"/>
          <w:szCs w:val="32"/>
        </w:rPr>
        <w:t>、绿色生物</w:t>
      </w:r>
      <w:r>
        <w:rPr>
          <w:rFonts w:hint="eastAsia" w:ascii="仿宋_GB2312" w:eastAsia="仿宋_GB2312"/>
          <w:sz w:val="32"/>
          <w:szCs w:val="32"/>
        </w:rPr>
        <w:t>制造等领域。</w:t>
      </w:r>
      <w:r>
        <w:rPr>
          <w:rFonts w:ascii="仿宋_GB2312" w:eastAsia="仿宋_GB2312"/>
          <w:sz w:val="32"/>
          <w:szCs w:val="32"/>
        </w:rPr>
        <w:t>研究期限2-3年，</w:t>
      </w:r>
      <w:r>
        <w:rPr>
          <w:rFonts w:hint="eastAsia" w:ascii="仿宋_GB2312" w:eastAsia="仿宋_GB2312"/>
          <w:sz w:val="32"/>
          <w:szCs w:val="32"/>
        </w:rPr>
        <w:t>单个</w:t>
      </w:r>
      <w:r>
        <w:rPr>
          <w:rFonts w:ascii="仿宋_GB2312" w:eastAsia="仿宋_GB2312"/>
          <w:sz w:val="32"/>
          <w:szCs w:val="32"/>
        </w:rPr>
        <w:t>项目申请财政资金资助额度不超过10</w:t>
      </w:r>
      <w:r>
        <w:rPr>
          <w:rFonts w:hint="eastAsia" w:ascii="仿宋_GB2312" w:eastAsia="仿宋_GB2312"/>
          <w:sz w:val="32"/>
          <w:szCs w:val="32"/>
        </w:rPr>
        <w:t>0万元，</w:t>
      </w:r>
      <w:r>
        <w:rPr>
          <w:rFonts w:ascii="仿宋_GB2312" w:eastAsia="仿宋_GB2312"/>
          <w:sz w:val="32"/>
          <w:szCs w:val="32"/>
        </w:rPr>
        <w:t>企业牵头的配套资金不低于1:1。</w:t>
      </w:r>
    </w:p>
    <w:p>
      <w:pPr>
        <w:pStyle w:val="6"/>
        <w:spacing w:before="0" w:beforeAutospacing="0" w:after="0" w:afterAutospacing="0"/>
        <w:ind w:firstLine="64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3.社会</w:t>
      </w:r>
      <w:r>
        <w:rPr>
          <w:rFonts w:ascii="仿宋_GB2312" w:eastAsia="仿宋_GB2312"/>
          <w:b/>
          <w:bCs/>
          <w:sz w:val="32"/>
          <w:szCs w:val="32"/>
        </w:rPr>
        <w:t>公益领域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主</w:t>
      </w:r>
      <w:r>
        <w:rPr>
          <w:rFonts w:ascii="仿宋_GB2312" w:eastAsia="仿宋_GB2312"/>
          <w:b/>
          <w:bCs/>
          <w:sz w:val="32"/>
          <w:szCs w:val="32"/>
        </w:rPr>
        <w:t>要包括：</w:t>
      </w:r>
      <w:r>
        <w:rPr>
          <w:rFonts w:hint="eastAsia" w:ascii="仿宋_GB2312" w:eastAsia="仿宋_GB2312"/>
          <w:sz w:val="32"/>
          <w:szCs w:val="32"/>
        </w:rPr>
        <w:t>重大</w:t>
      </w:r>
      <w:r>
        <w:rPr>
          <w:rFonts w:ascii="仿宋_GB2312" w:eastAsia="仿宋_GB2312"/>
          <w:sz w:val="32"/>
          <w:szCs w:val="32"/>
        </w:rPr>
        <w:t>疾病、常见多发病，中医（</w:t>
      </w:r>
      <w:r>
        <w:rPr>
          <w:rFonts w:hint="eastAsia" w:ascii="仿宋_GB2312" w:eastAsia="仿宋_GB2312"/>
          <w:sz w:val="32"/>
          <w:szCs w:val="32"/>
        </w:rPr>
        <w:t>蒙医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公共卫生、重大自然灾害、安全生产、</w:t>
      </w:r>
      <w:r>
        <w:rPr>
          <w:rFonts w:hint="eastAsia" w:ascii="仿宋_GB2312" w:eastAsia="仿宋_GB2312"/>
          <w:sz w:val="32"/>
          <w:szCs w:val="32"/>
        </w:rPr>
        <w:t>食品药品</w:t>
      </w:r>
      <w:r>
        <w:rPr>
          <w:rFonts w:ascii="仿宋_GB2312" w:eastAsia="仿宋_GB2312"/>
          <w:sz w:val="32"/>
          <w:szCs w:val="32"/>
        </w:rPr>
        <w:t>安全等领域。研究期限2-3年，</w:t>
      </w:r>
      <w:r>
        <w:rPr>
          <w:rFonts w:hint="eastAsia" w:ascii="仿宋_GB2312" w:eastAsia="仿宋_GB2312"/>
          <w:sz w:val="32"/>
          <w:szCs w:val="32"/>
        </w:rPr>
        <w:t>单个</w:t>
      </w:r>
      <w:r>
        <w:rPr>
          <w:rFonts w:ascii="仿宋_GB2312" w:eastAsia="仿宋_GB2312"/>
          <w:sz w:val="32"/>
          <w:szCs w:val="32"/>
        </w:rPr>
        <w:t>项目申请财政资金资助额度不超过</w:t>
      </w:r>
      <w:r>
        <w:rPr>
          <w:rFonts w:hint="eastAsia" w:ascii="仿宋_GB2312" w:eastAsia="仿宋_GB2312"/>
          <w:sz w:val="32"/>
          <w:szCs w:val="32"/>
        </w:rPr>
        <w:t>50万元，</w:t>
      </w:r>
      <w:r>
        <w:rPr>
          <w:rFonts w:ascii="仿宋_GB2312" w:eastAsia="仿宋_GB2312"/>
          <w:sz w:val="32"/>
          <w:szCs w:val="32"/>
        </w:rPr>
        <w:t>企业牵头的配套资金不低于1:1。</w:t>
      </w:r>
    </w:p>
    <w:p>
      <w:pPr>
        <w:pStyle w:val="6"/>
        <w:spacing w:before="0" w:beforeAutospacing="0" w:after="0" w:afterAutospacing="0" w:line="555" w:lineRule="atLeas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三、具体要求</w:t>
      </w:r>
    </w:p>
    <w:p>
      <w:pPr>
        <w:pStyle w:val="6"/>
        <w:spacing w:before="0" w:beforeAutospacing="0" w:after="0" w:afterAutospacing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>创新需求应突出行业和产业发展中的关键共性技术，特别是“卡脖子”技术难题，明确技术领域、技术现状，阐述技术突破的重要性和紧迫性，明确技术突破后的预期成果和应用效果。</w:t>
      </w:r>
    </w:p>
    <w:p>
      <w:pPr>
        <w:pStyle w:val="6"/>
        <w:spacing w:before="0" w:beforeAutospacing="0" w:after="0" w:afterAutospacing="0" w:line="640" w:lineRule="exact"/>
        <w:ind w:firstLine="645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.科技需求内容不能与已获得财政科技经费资助的项目内容重复，考核指标可量化，经济社会效益明显。如涉及敏感、保密事项，请申报单位自行做好脱密处理。</w:t>
      </w:r>
    </w:p>
    <w:p>
      <w:pPr>
        <w:pStyle w:val="6"/>
        <w:spacing w:before="0" w:beforeAutospacing="0" w:after="0" w:afterAutospacing="0" w:line="640" w:lineRule="exact"/>
        <w:ind w:firstLine="645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3.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各</w:t>
      </w:r>
      <w:r>
        <w:rPr>
          <w:rFonts w:ascii="仿宋_GB2312" w:hAnsi="仿宋" w:eastAsia="仿宋_GB2312"/>
          <w:sz w:val="32"/>
          <w:szCs w:val="32"/>
        </w:rPr>
        <w:t>归口管理部门推荐科技“突围”工程创新需求每个领域不超过3项、科技创新重大示范专项需求不超过</w:t>
      </w:r>
      <w:r>
        <w:rPr>
          <w:rFonts w:hint="eastAsia" w:ascii="仿宋_GB2312" w:hAnsi="仿宋" w:eastAsia="仿宋_GB2312"/>
          <w:sz w:val="32"/>
          <w:szCs w:val="32"/>
        </w:rPr>
        <w:t>10</w:t>
      </w:r>
      <w:r>
        <w:rPr>
          <w:rFonts w:ascii="仿宋_GB2312" w:hAnsi="仿宋" w:eastAsia="仿宋_GB2312"/>
          <w:sz w:val="32"/>
          <w:szCs w:val="32"/>
        </w:rPr>
        <w:t>项、重点研发和成果转化计划需求</w:t>
      </w:r>
      <w:r>
        <w:rPr>
          <w:rFonts w:hint="eastAsia" w:ascii="仿宋_GB2312" w:hAnsi="仿宋" w:eastAsia="仿宋_GB2312"/>
          <w:sz w:val="32"/>
          <w:szCs w:val="32"/>
        </w:rPr>
        <w:t>原则</w:t>
      </w:r>
      <w:r>
        <w:rPr>
          <w:rFonts w:ascii="仿宋_GB2312" w:hAnsi="仿宋" w:eastAsia="仿宋_GB2312"/>
          <w:sz w:val="32"/>
          <w:szCs w:val="32"/>
        </w:rPr>
        <w:t>上不超过30项。</w:t>
      </w:r>
    </w:p>
    <w:p>
      <w:pPr>
        <w:pStyle w:val="6"/>
        <w:widowControl w:val="0"/>
        <w:spacing w:before="0" w:beforeAutospacing="0" w:after="0" w:afterAutospacing="0" w:line="640" w:lineRule="exact"/>
        <w:ind w:firstLine="646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</w:t>
      </w:r>
      <w:r>
        <w:rPr>
          <w:rFonts w:ascii="仿宋_GB2312" w:hAnsi="仿宋" w:eastAsia="仿宋_GB2312"/>
          <w:sz w:val="32"/>
          <w:szCs w:val="32"/>
        </w:rPr>
        <w:t>科技厅只受理项目归口管理单位推荐的创新需求申报，请各归口管理单位认真审核把关后，以正式文件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形式</w:t>
      </w:r>
      <w:r>
        <w:rPr>
          <w:rFonts w:ascii="仿宋_GB2312" w:hAnsi="仿宋" w:eastAsia="仿宋_GB2312"/>
          <w:sz w:val="32"/>
          <w:szCs w:val="32"/>
        </w:rPr>
        <w:t>将创新需求汇总表及相关材料于7月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</w:t>
      </w:r>
      <w:r>
        <w:rPr>
          <w:rFonts w:ascii="仿宋_GB2312" w:hAnsi="仿宋" w:eastAsia="仿宋_GB2312"/>
          <w:sz w:val="32"/>
          <w:szCs w:val="32"/>
        </w:rPr>
        <w:t>日前报送至</w:t>
      </w:r>
      <w:r>
        <w:rPr>
          <w:rFonts w:hint="eastAsia" w:ascii="仿宋_GB2312" w:hAnsi="仿宋" w:eastAsia="仿宋_GB2312"/>
          <w:sz w:val="32"/>
          <w:szCs w:val="32"/>
        </w:rPr>
        <w:t>自治区</w:t>
      </w:r>
      <w:r>
        <w:rPr>
          <w:rFonts w:ascii="仿宋_GB2312" w:hAnsi="仿宋" w:eastAsia="仿宋_GB2312"/>
          <w:sz w:val="32"/>
          <w:szCs w:val="32"/>
        </w:rPr>
        <w:t>科技厅</w:t>
      </w:r>
      <w:r>
        <w:rPr>
          <w:rFonts w:hint="eastAsia" w:ascii="仿宋_GB2312" w:hAnsi="仿宋" w:eastAsia="仿宋_GB2312"/>
          <w:sz w:val="32"/>
          <w:szCs w:val="32"/>
        </w:rPr>
        <w:t>农牧业与</w:t>
      </w:r>
      <w:r>
        <w:rPr>
          <w:rFonts w:ascii="仿宋_GB2312" w:hAnsi="仿宋" w:eastAsia="仿宋_GB2312"/>
          <w:sz w:val="32"/>
          <w:szCs w:val="32"/>
        </w:rPr>
        <w:t>社会发展科技处，同时将电子版发送至指定邮箱。</w:t>
      </w:r>
    </w:p>
    <w:p>
      <w:pPr>
        <w:pStyle w:val="6"/>
        <w:spacing w:before="0" w:beforeAutospacing="0" w:after="0" w:afterAutospacing="0" w:line="640" w:lineRule="exact"/>
        <w:ind w:left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四、联系人及联系方式</w:t>
      </w:r>
    </w:p>
    <w:p>
      <w:pPr>
        <w:pStyle w:val="6"/>
        <w:spacing w:before="0" w:beforeAutospacing="0" w:after="0" w:afterAutospacing="0" w:line="640" w:lineRule="exact"/>
        <w:ind w:firstLine="645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联系人：白文志、</w:t>
      </w:r>
      <w:r>
        <w:rPr>
          <w:rFonts w:ascii="仿宋_GB2312" w:hAnsi="仿宋" w:eastAsia="仿宋_GB2312"/>
          <w:sz w:val="32"/>
          <w:szCs w:val="32"/>
        </w:rPr>
        <w:t>张福顺</w:t>
      </w:r>
    </w:p>
    <w:p>
      <w:pPr>
        <w:pStyle w:val="6"/>
        <w:spacing w:before="0" w:beforeAutospacing="0" w:after="0" w:afterAutospacing="0" w:line="64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电话：0471-6328611、6328608</w:t>
      </w:r>
    </w:p>
    <w:p>
      <w:pPr>
        <w:pStyle w:val="6"/>
        <w:spacing w:before="0" w:beforeAutospacing="0" w:after="0" w:afterAutospacing="0" w:line="64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电子邮箱：</w:t>
      </w:r>
      <w:r>
        <w:fldChar w:fldCharType="begin"/>
      </w:r>
      <w:r>
        <w:instrText xml:space="preserve"> HYPERLINK "mailto:nmgkjtnsc@163.com" </w:instrText>
      </w:r>
      <w:r>
        <w:fldChar w:fldCharType="separate"/>
      </w:r>
      <w:r>
        <w:rPr>
          <w:rFonts w:hint="eastAsia" w:ascii="仿宋_GB2312" w:hAnsi="仿宋" w:eastAsia="仿宋_GB2312"/>
          <w:sz w:val="32"/>
          <w:szCs w:val="32"/>
        </w:rPr>
        <w:t>nmgkjtnsc@163.com</w:t>
      </w:r>
      <w:r>
        <w:rPr>
          <w:rFonts w:hint="eastAsia" w:ascii="仿宋_GB2312" w:hAnsi="仿宋" w:eastAsia="仿宋_GB2312"/>
          <w:sz w:val="32"/>
          <w:szCs w:val="32"/>
        </w:rPr>
        <w:fldChar w:fldCharType="end"/>
      </w:r>
    </w:p>
    <w:p>
      <w:pPr>
        <w:pStyle w:val="6"/>
        <w:spacing w:before="0" w:beforeAutospacing="0" w:after="0" w:afterAutospacing="0" w:line="640" w:lineRule="exact"/>
        <w:ind w:firstLine="645"/>
        <w:rPr>
          <w:rFonts w:ascii="仿宋_GB2312" w:hAnsi="微软雅黑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附件：1.</w:t>
      </w:r>
      <w:r>
        <w:rPr>
          <w:rFonts w:hint="eastAsia" w:ascii="仿宋_GB2312" w:eastAsia="仿宋_GB2312"/>
          <w:sz w:val="32"/>
          <w:szCs w:val="32"/>
        </w:rPr>
        <w:t>科技“突围”工程</w:t>
      </w:r>
      <w:r>
        <w:rPr>
          <w:rFonts w:hint="eastAsia" w:ascii="仿宋_GB2312" w:hAnsi="微软雅黑" w:eastAsia="仿宋_GB2312"/>
          <w:sz w:val="32"/>
          <w:szCs w:val="32"/>
        </w:rPr>
        <w:t>创新需求模板</w:t>
      </w:r>
    </w:p>
    <w:p>
      <w:pPr>
        <w:pStyle w:val="6"/>
        <w:spacing w:before="0" w:beforeAutospacing="0" w:after="0" w:afterAutospacing="0" w:line="640" w:lineRule="exact"/>
        <w:ind w:firstLine="1600" w:firstLineChars="500"/>
        <w:rPr>
          <w:rFonts w:ascii="仿宋_GB2312" w:hAnsi="微软雅黑" w:eastAsia="仿宋_GB2312"/>
          <w:sz w:val="32"/>
          <w:szCs w:val="32"/>
        </w:rPr>
      </w:pPr>
      <w:r>
        <w:rPr>
          <w:rFonts w:ascii="仿宋_GB2312" w:hAnsi="微软雅黑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科技创新重大示范专项</w:t>
      </w:r>
      <w:r>
        <w:rPr>
          <w:rFonts w:hint="eastAsia" w:ascii="仿宋_GB2312" w:hAnsi="微软雅黑" w:eastAsia="仿宋_GB2312"/>
          <w:sz w:val="32"/>
          <w:szCs w:val="32"/>
        </w:rPr>
        <w:t>农社领域需求模板</w:t>
      </w:r>
    </w:p>
    <w:p>
      <w:pPr>
        <w:pStyle w:val="6"/>
        <w:spacing w:before="0" w:beforeAutospacing="0" w:after="0" w:afterAutospacing="0" w:line="640" w:lineRule="exact"/>
        <w:ind w:firstLine="1600" w:firstLineChars="5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3.重点</w:t>
      </w:r>
      <w:r>
        <w:rPr>
          <w:rFonts w:ascii="仿宋_GB2312" w:eastAsia="仿宋_GB2312"/>
          <w:sz w:val="32"/>
          <w:szCs w:val="32"/>
        </w:rPr>
        <w:t>研发和成果转化计划</w:t>
      </w:r>
      <w:r>
        <w:rPr>
          <w:rFonts w:hint="eastAsia" w:ascii="仿宋_GB2312" w:hAnsi="微软雅黑" w:eastAsia="仿宋_GB2312"/>
          <w:sz w:val="32"/>
          <w:szCs w:val="32"/>
        </w:rPr>
        <w:t>农社领域需求模板</w:t>
      </w:r>
    </w:p>
    <w:p>
      <w:pPr>
        <w:pStyle w:val="6"/>
        <w:spacing w:before="0" w:beforeAutospacing="0" w:after="0" w:afterAutospacing="0" w:line="640" w:lineRule="exact"/>
        <w:ind w:firstLine="1600" w:firstLineChars="5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科技“突围”工程</w:t>
      </w:r>
      <w:r>
        <w:rPr>
          <w:rFonts w:hint="eastAsia" w:ascii="仿宋_GB2312" w:hAnsi="微软雅黑" w:eastAsia="仿宋_GB2312"/>
          <w:sz w:val="32"/>
          <w:szCs w:val="32"/>
        </w:rPr>
        <w:t>创新需求汇总表</w:t>
      </w:r>
    </w:p>
    <w:p>
      <w:pPr>
        <w:pStyle w:val="6"/>
        <w:spacing w:before="0" w:beforeAutospacing="0" w:after="0" w:afterAutospacing="0" w:line="640" w:lineRule="exac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ascii="仿宋_GB2312" w:hAnsi="微软雅黑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科技创新重大示范专项</w:t>
      </w:r>
      <w:r>
        <w:rPr>
          <w:rFonts w:hint="eastAsia" w:ascii="仿宋_GB2312" w:hAnsi="微软雅黑" w:eastAsia="仿宋_GB2312"/>
          <w:sz w:val="32"/>
          <w:szCs w:val="32"/>
        </w:rPr>
        <w:t>农社领域需求汇总表</w:t>
      </w:r>
    </w:p>
    <w:p>
      <w:pPr>
        <w:pStyle w:val="6"/>
        <w:spacing w:before="0" w:beforeAutospacing="0" w:after="0" w:afterAutospacing="0" w:line="640" w:lineRule="exact"/>
        <w:ind w:firstLine="1080" w:firstLineChars="450"/>
        <w:rPr>
          <w:rFonts w:ascii="仿宋_GB2312" w:hAnsi="微软雅黑" w:eastAsia="仿宋_GB2312"/>
          <w:sz w:val="32"/>
          <w:szCs w:val="32"/>
        </w:rPr>
      </w:pPr>
      <w:r>
        <w:rPr>
          <w:rFonts w:ascii="仿宋_GB2312" w:hAnsi="微软雅黑" w:eastAsia="仿宋_GB2312"/>
        </w:rPr>
        <w:t xml:space="preserve">    </w:t>
      </w:r>
      <w:r>
        <w:rPr>
          <w:rFonts w:ascii="仿宋_GB2312" w:hAnsi="微软雅黑" w:eastAsia="仿宋_GB2312"/>
          <w:sz w:val="32"/>
          <w:szCs w:val="32"/>
        </w:rPr>
        <w:t>6</w:t>
      </w:r>
      <w:r>
        <w:rPr>
          <w:rFonts w:hint="eastAsia" w:ascii="仿宋_GB2312" w:hAnsi="微软雅黑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重点</w:t>
      </w:r>
      <w:r>
        <w:rPr>
          <w:rFonts w:ascii="仿宋_GB2312" w:eastAsia="仿宋_GB2312"/>
          <w:sz w:val="32"/>
          <w:szCs w:val="32"/>
        </w:rPr>
        <w:t>研发和成果转化计划</w:t>
      </w:r>
      <w:r>
        <w:rPr>
          <w:rFonts w:hint="eastAsia" w:ascii="仿宋_GB2312" w:hAnsi="微软雅黑" w:eastAsia="仿宋_GB2312"/>
          <w:sz w:val="32"/>
          <w:szCs w:val="32"/>
        </w:rPr>
        <w:t>农社领域需求汇总表</w:t>
      </w:r>
    </w:p>
    <w:p>
      <w:pPr>
        <w:pStyle w:val="6"/>
        <w:spacing w:before="0" w:beforeAutospacing="0" w:after="0" w:afterAutospacing="0" w:line="640" w:lineRule="exact"/>
        <w:ind w:firstLine="645"/>
        <w:rPr>
          <w:rFonts w:ascii="仿宋_GB2312" w:hAnsi="微软雅黑" w:eastAsia="仿宋_GB2312"/>
        </w:rPr>
      </w:pPr>
    </w:p>
    <w:p>
      <w:pPr>
        <w:pStyle w:val="6"/>
        <w:spacing w:before="0" w:beforeAutospacing="0" w:after="0" w:afterAutospacing="0" w:line="640" w:lineRule="exact"/>
        <w:ind w:firstLine="645"/>
        <w:rPr>
          <w:rFonts w:ascii="仿宋_GB2312" w:hAnsi="微软雅黑" w:eastAsia="仿宋_GB2312"/>
        </w:rPr>
      </w:pPr>
    </w:p>
    <w:p>
      <w:pPr>
        <w:pStyle w:val="6"/>
        <w:spacing w:before="0" w:beforeAutospacing="0" w:after="0" w:afterAutospacing="0" w:line="640" w:lineRule="exact"/>
        <w:ind w:firstLine="645"/>
        <w:rPr>
          <w:rFonts w:ascii="仿宋_GB2312" w:hAnsi="Calibri" w:eastAsia="仿宋_GB2312" w:cs="Calibri"/>
          <w:sz w:val="32"/>
          <w:szCs w:val="32"/>
        </w:rPr>
      </w:pPr>
      <w:r>
        <w:rPr>
          <w:rFonts w:hint="eastAsia" w:ascii="仿宋_GB2312" w:hAnsi="Calibri" w:eastAsia="仿宋_GB2312" w:cs="Calibri"/>
          <w:sz w:val="32"/>
          <w:szCs w:val="32"/>
        </w:rPr>
        <w:t>                         内蒙古自治区科学技术厅</w:t>
      </w:r>
    </w:p>
    <w:p>
      <w:pPr>
        <w:pStyle w:val="6"/>
        <w:spacing w:before="0" w:beforeAutospacing="0" w:after="0" w:afterAutospacing="0" w:line="640" w:lineRule="exact"/>
        <w:ind w:firstLine="645"/>
        <w:rPr>
          <w:rFonts w:ascii="仿宋_GB2312" w:hAnsi="微软雅黑" w:eastAsia="仿宋_GB2312"/>
        </w:rPr>
      </w:pPr>
      <w:r>
        <w:rPr>
          <w:rFonts w:hint="eastAsia" w:ascii="仿宋_GB2312" w:hAnsi="Calibri" w:eastAsia="仿宋_GB2312" w:cs="Calibri"/>
          <w:sz w:val="32"/>
          <w:szCs w:val="32"/>
        </w:rPr>
        <w:t>                                          </w:t>
      </w: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Calibri"/>
          <w:sz w:val="32"/>
          <w:szCs w:val="32"/>
        </w:rPr>
        <w:t> </w:t>
      </w:r>
      <w:r>
        <w:rPr>
          <w:rFonts w:hint="eastAsia" w:ascii="仿宋_GB2312" w:hAnsi="仿宋" w:eastAsia="仿宋_GB2312"/>
          <w:sz w:val="32"/>
          <w:szCs w:val="32"/>
        </w:rPr>
        <w:t>2025年</w:t>
      </w:r>
      <w:r>
        <w:rPr>
          <w:rFonts w:ascii="仿宋_GB2312" w:hAnsi="微软雅黑" w:eastAsia="仿宋_GB2312"/>
          <w:sz w:val="32"/>
          <w:szCs w:val="32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微软雅黑" w:eastAsia="仿宋_GB2312"/>
          <w:sz w:val="32"/>
          <w:szCs w:val="32"/>
        </w:rPr>
        <w:t>2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spacing w:line="58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</w:p>
    <w:p>
      <w:pPr>
        <w:pStyle w:val="14"/>
        <w:spacing w:before="0" w:beforeAutospacing="0" w:after="0" w:afterAutospacing="0" w:line="640" w:lineRule="atLeast"/>
        <w:ind w:right="375"/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pStyle w:val="14"/>
        <w:spacing w:before="0" w:beforeAutospacing="0" w:after="0" w:afterAutospacing="0" w:line="640" w:lineRule="atLeast"/>
        <w:ind w:right="375"/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pStyle w:val="14"/>
        <w:spacing w:before="0" w:beforeAutospacing="0" w:after="0" w:afterAutospacing="0" w:line="640" w:lineRule="atLeast"/>
        <w:ind w:right="375"/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pStyle w:val="14"/>
        <w:spacing w:before="0" w:beforeAutospacing="0" w:after="0" w:afterAutospacing="0" w:line="640" w:lineRule="atLeast"/>
        <w:ind w:right="375"/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pStyle w:val="14"/>
        <w:spacing w:before="0" w:beforeAutospacing="0" w:after="0" w:afterAutospacing="0" w:line="640" w:lineRule="atLeast"/>
        <w:ind w:right="375"/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pStyle w:val="14"/>
        <w:spacing w:before="0" w:beforeAutospacing="0" w:after="0" w:afterAutospacing="0" w:line="640" w:lineRule="atLeast"/>
        <w:ind w:right="375"/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pStyle w:val="14"/>
        <w:spacing w:before="0" w:beforeAutospacing="0" w:after="0" w:afterAutospacing="0" w:line="640" w:lineRule="atLeast"/>
        <w:ind w:right="375"/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pStyle w:val="14"/>
        <w:spacing w:before="0" w:beforeAutospacing="0" w:after="0" w:afterAutospacing="0" w:line="640" w:lineRule="atLeast"/>
        <w:ind w:right="375"/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pStyle w:val="14"/>
        <w:spacing w:before="0" w:beforeAutospacing="0" w:after="0" w:afterAutospacing="0" w:line="640" w:lineRule="atLeast"/>
        <w:ind w:right="375"/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pStyle w:val="14"/>
        <w:spacing w:before="0" w:beforeAutospacing="0" w:after="0" w:afterAutospacing="0" w:line="640" w:lineRule="atLeast"/>
        <w:ind w:right="375"/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pStyle w:val="14"/>
        <w:spacing w:before="0" w:beforeAutospacing="0" w:after="0" w:afterAutospacing="0" w:line="640" w:lineRule="atLeast"/>
        <w:ind w:right="375"/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pStyle w:val="14"/>
        <w:spacing w:before="0" w:beforeAutospacing="0" w:after="0" w:afterAutospacing="0" w:line="640" w:lineRule="atLeast"/>
        <w:ind w:right="375"/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pStyle w:val="14"/>
        <w:spacing w:before="0" w:beforeAutospacing="0" w:after="0" w:afterAutospacing="0" w:line="640" w:lineRule="atLeast"/>
        <w:ind w:right="375"/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pStyle w:val="14"/>
        <w:spacing w:before="0" w:beforeAutospacing="0" w:after="0" w:afterAutospacing="0" w:line="640" w:lineRule="atLeast"/>
        <w:ind w:right="375"/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pStyle w:val="14"/>
        <w:spacing w:before="0" w:beforeAutospacing="0" w:after="0" w:afterAutospacing="0" w:line="640" w:lineRule="atLeast"/>
        <w:ind w:right="375"/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pStyle w:val="14"/>
        <w:spacing w:before="0" w:beforeAutospacing="0" w:after="0" w:afterAutospacing="0" w:line="640" w:lineRule="atLeast"/>
        <w:ind w:right="375"/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pStyle w:val="14"/>
        <w:spacing w:before="0" w:beforeAutospacing="0" w:after="0" w:afterAutospacing="0" w:line="640" w:lineRule="atLeast"/>
        <w:ind w:right="375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附件1</w:t>
      </w:r>
    </w:p>
    <w:p>
      <w:pPr>
        <w:pStyle w:val="14"/>
        <w:spacing w:before="0" w:beforeAutospacing="0" w:after="0" w:afterAutospacing="0" w:line="640" w:lineRule="atLeast"/>
        <w:ind w:right="375"/>
        <w:rPr>
          <w:rFonts w:ascii="黑体" w:hAnsi="黑体" w:eastAsia="黑体"/>
          <w:b/>
          <w:bCs/>
          <w:sz w:val="32"/>
          <w:szCs w:val="32"/>
        </w:rPr>
      </w:pPr>
    </w:p>
    <w:p>
      <w:pPr>
        <w:spacing w:line="58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科技“突围”工程</w:t>
      </w:r>
      <w:r>
        <w:rPr>
          <w:rFonts w:hint="eastAsia" w:ascii="方正小标宋简体" w:hAnsi="微软雅黑" w:eastAsia="方正小标宋简体"/>
          <w:sz w:val="44"/>
          <w:szCs w:val="44"/>
        </w:rPr>
        <w:t>创新需求模板</w:t>
      </w:r>
    </w:p>
    <w:p>
      <w:pPr>
        <w:pStyle w:val="14"/>
        <w:spacing w:before="0" w:beforeAutospacing="0" w:after="0" w:afterAutospacing="0" w:line="640" w:lineRule="atLeast"/>
        <w:ind w:right="375"/>
        <w:rPr>
          <w:rFonts w:ascii="黑体" w:hAnsi="黑体" w:eastAsia="黑体"/>
          <w:b/>
          <w:bCs/>
          <w:sz w:val="32"/>
          <w:szCs w:val="32"/>
        </w:rPr>
      </w:pPr>
    </w:p>
    <w:p>
      <w:pPr>
        <w:spacing w:line="64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1.项目名称：</w:t>
      </w:r>
    </w:p>
    <w:p>
      <w:pPr>
        <w:spacing w:line="64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2.战略意义（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00字以内）：</w:t>
      </w:r>
    </w:p>
    <w:p>
      <w:pPr>
        <w:spacing w:line="64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3.攻关任务及</w:t>
      </w:r>
      <w:r>
        <w:rPr>
          <w:rFonts w:ascii="仿宋_GB2312" w:eastAsia="仿宋_GB2312"/>
          <w:sz w:val="32"/>
          <w:szCs w:val="32"/>
        </w:rPr>
        <w:t>创新点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50</w:t>
      </w:r>
      <w:r>
        <w:rPr>
          <w:rFonts w:hint="eastAsia" w:ascii="仿宋_GB2312" w:eastAsia="仿宋_GB2312"/>
          <w:sz w:val="32"/>
          <w:szCs w:val="32"/>
        </w:rPr>
        <w:t>0字以内）：</w:t>
      </w:r>
    </w:p>
    <w:p>
      <w:pPr>
        <w:spacing w:line="64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4.预期</w:t>
      </w:r>
      <w:r>
        <w:rPr>
          <w:rFonts w:ascii="仿宋_GB2312" w:eastAsia="仿宋_GB2312"/>
          <w:sz w:val="32"/>
          <w:szCs w:val="32"/>
        </w:rPr>
        <w:t>成果</w:t>
      </w:r>
      <w:r>
        <w:rPr>
          <w:rFonts w:hint="eastAsia" w:ascii="仿宋_GB2312" w:eastAsia="仿宋_GB2312"/>
          <w:sz w:val="32"/>
          <w:szCs w:val="32"/>
        </w:rPr>
        <w:t>及</w:t>
      </w:r>
      <w:r>
        <w:rPr>
          <w:rFonts w:ascii="仿宋_GB2312" w:eastAsia="仿宋_GB2312"/>
          <w:sz w:val="32"/>
          <w:szCs w:val="32"/>
        </w:rPr>
        <w:t xml:space="preserve">考核指标（500字以内）： </w:t>
      </w:r>
    </w:p>
    <w:p>
      <w:pPr>
        <w:spacing w:line="64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5.拟牵头单位和合作单位：</w:t>
      </w:r>
    </w:p>
    <w:p>
      <w:pPr>
        <w:spacing w:line="64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6.科研团队（首席科学家）：</w:t>
      </w:r>
    </w:p>
    <w:p>
      <w:pPr>
        <w:spacing w:line="640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.经费需求：自治区财政资金</w:t>
      </w:r>
      <w:r>
        <w:rPr>
          <w:rFonts w:ascii="仿宋_GB2312" w:eastAsia="仿宋_GB2312"/>
          <w:sz w:val="32"/>
          <w:szCs w:val="32"/>
        </w:rPr>
        <w:t>800-1000</w:t>
      </w:r>
      <w:r>
        <w:rPr>
          <w:rFonts w:hint="eastAsia" w:ascii="仿宋_GB2312" w:eastAsia="仿宋_GB2312"/>
          <w:sz w:val="32"/>
          <w:szCs w:val="32"/>
        </w:rPr>
        <w:t>万元（企业</w:t>
      </w:r>
      <w:r>
        <w:rPr>
          <w:rFonts w:ascii="仿宋_GB2312" w:eastAsia="仿宋_GB2312"/>
          <w:sz w:val="32"/>
          <w:szCs w:val="32"/>
        </w:rPr>
        <w:t>申报</w:t>
      </w:r>
      <w:r>
        <w:rPr>
          <w:rFonts w:hint="eastAsia" w:ascii="仿宋_GB2312" w:eastAsia="仿宋_GB2312"/>
          <w:sz w:val="32"/>
          <w:szCs w:val="32"/>
        </w:rPr>
        <w:t>配套资金比例不低于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spacing w:line="640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.实施</w:t>
      </w:r>
      <w:r>
        <w:rPr>
          <w:rFonts w:ascii="仿宋_GB2312" w:eastAsia="仿宋_GB2312"/>
          <w:sz w:val="32"/>
          <w:szCs w:val="32"/>
        </w:rPr>
        <w:t>周期：不超过</w:t>
      </w:r>
      <w:r>
        <w:rPr>
          <w:rFonts w:hint="eastAsia" w:ascii="仿宋_GB2312" w:eastAsia="仿宋_GB2312"/>
          <w:sz w:val="32"/>
          <w:szCs w:val="32"/>
        </w:rPr>
        <w:t>3年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pStyle w:val="14"/>
        <w:spacing w:before="0" w:beforeAutospacing="0" w:after="0" w:afterAutospacing="0" w:line="640" w:lineRule="atLeast"/>
        <w:ind w:right="375"/>
        <w:rPr>
          <w:rFonts w:ascii="黑体" w:hAnsi="黑体" w:eastAsia="黑体"/>
          <w:b/>
          <w:bCs/>
          <w:sz w:val="32"/>
          <w:szCs w:val="32"/>
        </w:rPr>
      </w:pPr>
    </w:p>
    <w:p>
      <w:pPr>
        <w:pStyle w:val="14"/>
        <w:spacing w:before="0" w:beforeAutospacing="0" w:after="0" w:afterAutospacing="0" w:line="640" w:lineRule="atLeast"/>
        <w:ind w:right="375"/>
        <w:rPr>
          <w:rFonts w:ascii="黑体" w:hAnsi="黑体" w:eastAsia="黑体"/>
          <w:b/>
          <w:bCs/>
          <w:sz w:val="32"/>
          <w:szCs w:val="32"/>
        </w:rPr>
      </w:pPr>
    </w:p>
    <w:p>
      <w:pPr>
        <w:pStyle w:val="14"/>
        <w:spacing w:before="0" w:beforeAutospacing="0" w:after="0" w:afterAutospacing="0" w:line="640" w:lineRule="atLeast"/>
        <w:ind w:right="375"/>
        <w:rPr>
          <w:rFonts w:ascii="黑体" w:hAnsi="黑体" w:eastAsia="黑体"/>
          <w:b/>
          <w:bCs/>
          <w:sz w:val="32"/>
          <w:szCs w:val="32"/>
        </w:rPr>
      </w:pPr>
    </w:p>
    <w:p>
      <w:pPr>
        <w:pStyle w:val="14"/>
        <w:spacing w:before="0" w:beforeAutospacing="0" w:after="0" w:afterAutospacing="0" w:line="640" w:lineRule="atLeast"/>
        <w:ind w:right="375"/>
        <w:rPr>
          <w:rFonts w:ascii="黑体" w:hAnsi="黑体" w:eastAsia="黑体"/>
          <w:b/>
          <w:bCs/>
          <w:sz w:val="32"/>
          <w:szCs w:val="32"/>
        </w:rPr>
      </w:pPr>
    </w:p>
    <w:p>
      <w:pPr>
        <w:pStyle w:val="14"/>
        <w:spacing w:before="0" w:beforeAutospacing="0" w:after="0" w:afterAutospacing="0" w:line="640" w:lineRule="atLeast"/>
        <w:ind w:right="375"/>
        <w:rPr>
          <w:rFonts w:ascii="黑体" w:hAnsi="黑体" w:eastAsia="黑体"/>
          <w:b/>
          <w:bCs/>
          <w:sz w:val="32"/>
          <w:szCs w:val="32"/>
        </w:rPr>
      </w:pPr>
    </w:p>
    <w:p>
      <w:pPr>
        <w:pStyle w:val="14"/>
        <w:spacing w:before="0" w:beforeAutospacing="0" w:after="0" w:afterAutospacing="0" w:line="640" w:lineRule="atLeast"/>
        <w:ind w:right="375"/>
        <w:rPr>
          <w:rFonts w:ascii="黑体" w:hAnsi="黑体" w:eastAsia="黑体"/>
          <w:b/>
          <w:bCs/>
          <w:sz w:val="32"/>
          <w:szCs w:val="32"/>
        </w:rPr>
      </w:pPr>
    </w:p>
    <w:p>
      <w:pPr>
        <w:pStyle w:val="14"/>
        <w:spacing w:before="0" w:beforeAutospacing="0" w:after="0" w:afterAutospacing="0" w:line="640" w:lineRule="atLeast"/>
        <w:ind w:right="375"/>
        <w:rPr>
          <w:rFonts w:ascii="黑体" w:hAnsi="黑体" w:eastAsia="黑体"/>
          <w:b/>
          <w:bCs/>
          <w:sz w:val="32"/>
          <w:szCs w:val="32"/>
        </w:rPr>
      </w:pPr>
    </w:p>
    <w:p>
      <w:pPr>
        <w:pStyle w:val="14"/>
        <w:spacing w:before="0" w:beforeAutospacing="0" w:after="0" w:afterAutospacing="0" w:line="640" w:lineRule="atLeast"/>
        <w:ind w:right="375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附件2</w:t>
      </w:r>
    </w:p>
    <w:p>
      <w:pPr>
        <w:pStyle w:val="14"/>
        <w:spacing w:before="0" w:beforeAutospacing="0" w:after="0" w:afterAutospacing="0" w:line="640" w:lineRule="atLeast"/>
        <w:ind w:left="375" w:right="375"/>
        <w:rPr>
          <w:rFonts w:ascii="黑体" w:hAnsi="黑体" w:eastAsia="黑体"/>
          <w:b/>
          <w:bCs/>
          <w:sz w:val="32"/>
          <w:szCs w:val="32"/>
        </w:rPr>
      </w:pPr>
    </w:p>
    <w:p>
      <w:pPr>
        <w:pStyle w:val="14"/>
        <w:spacing w:before="0" w:beforeAutospacing="0" w:after="0" w:afterAutospacing="0" w:line="640" w:lineRule="atLeast"/>
        <w:ind w:left="375" w:right="375"/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科技创新重大示范专项</w:t>
      </w:r>
      <w:r>
        <w:rPr>
          <w:rFonts w:hint="eastAsia" w:ascii="方正小标宋简体" w:hAnsi="微软雅黑" w:eastAsia="方正小标宋简体"/>
          <w:sz w:val="44"/>
          <w:szCs w:val="44"/>
        </w:rPr>
        <w:t>农社领域需求模板</w:t>
      </w:r>
    </w:p>
    <w:p>
      <w:pPr>
        <w:pStyle w:val="14"/>
        <w:spacing w:before="0" w:beforeAutospacing="0" w:after="0" w:afterAutospacing="0" w:line="640" w:lineRule="atLeast"/>
        <w:ind w:left="375" w:right="375"/>
        <w:jc w:val="center"/>
        <w:rPr>
          <w:rFonts w:ascii="方正小标宋简体" w:hAnsi="微软雅黑" w:eastAsia="方正小标宋简体"/>
          <w:b/>
          <w:bCs/>
          <w:sz w:val="44"/>
          <w:szCs w:val="44"/>
        </w:rPr>
      </w:pPr>
    </w:p>
    <w:p>
      <w:pPr>
        <w:spacing w:line="64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1.项目名称：</w:t>
      </w:r>
    </w:p>
    <w:p>
      <w:pPr>
        <w:spacing w:line="64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2.战略意义（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00字以内）：</w:t>
      </w:r>
    </w:p>
    <w:p>
      <w:pPr>
        <w:spacing w:line="64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3.攻关任务及</w:t>
      </w:r>
      <w:r>
        <w:rPr>
          <w:rFonts w:ascii="仿宋_GB2312" w:eastAsia="仿宋_GB2312"/>
          <w:sz w:val="32"/>
          <w:szCs w:val="32"/>
        </w:rPr>
        <w:t>创新点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50</w:t>
      </w:r>
      <w:r>
        <w:rPr>
          <w:rFonts w:hint="eastAsia" w:ascii="仿宋_GB2312" w:eastAsia="仿宋_GB2312"/>
          <w:sz w:val="32"/>
          <w:szCs w:val="32"/>
        </w:rPr>
        <w:t>0字以内）：</w:t>
      </w:r>
    </w:p>
    <w:p>
      <w:pPr>
        <w:spacing w:line="64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4.预期</w:t>
      </w:r>
      <w:r>
        <w:rPr>
          <w:rFonts w:ascii="仿宋_GB2312" w:eastAsia="仿宋_GB2312"/>
          <w:sz w:val="32"/>
          <w:szCs w:val="32"/>
        </w:rPr>
        <w:t>成果</w:t>
      </w:r>
      <w:r>
        <w:rPr>
          <w:rFonts w:hint="eastAsia" w:ascii="仿宋_GB2312" w:eastAsia="仿宋_GB2312"/>
          <w:sz w:val="32"/>
          <w:szCs w:val="32"/>
        </w:rPr>
        <w:t>及</w:t>
      </w:r>
      <w:r>
        <w:rPr>
          <w:rFonts w:ascii="仿宋_GB2312" w:eastAsia="仿宋_GB2312"/>
          <w:sz w:val="32"/>
          <w:szCs w:val="32"/>
        </w:rPr>
        <w:t xml:space="preserve">考核指标（500字以内）： </w:t>
      </w:r>
    </w:p>
    <w:p>
      <w:pPr>
        <w:spacing w:line="64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5.拟牵头单位和合作单位：</w:t>
      </w:r>
    </w:p>
    <w:p>
      <w:pPr>
        <w:spacing w:line="64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6.科研团队（首席科学家）：</w:t>
      </w:r>
    </w:p>
    <w:p>
      <w:pPr>
        <w:spacing w:line="640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.经费需求：自治区财政资金</w:t>
      </w:r>
      <w:r>
        <w:rPr>
          <w:rFonts w:ascii="仿宋_GB2312" w:eastAsia="仿宋_GB2312"/>
          <w:sz w:val="32"/>
          <w:szCs w:val="32"/>
        </w:rPr>
        <w:t>500</w:t>
      </w:r>
      <w:r>
        <w:rPr>
          <w:rFonts w:hint="eastAsia" w:ascii="仿宋_GB2312" w:eastAsia="仿宋_GB2312"/>
          <w:sz w:val="32"/>
          <w:szCs w:val="32"/>
        </w:rPr>
        <w:t>万元左右（企业</w:t>
      </w:r>
      <w:r>
        <w:rPr>
          <w:rFonts w:ascii="仿宋_GB2312" w:eastAsia="仿宋_GB2312"/>
          <w:sz w:val="32"/>
          <w:szCs w:val="32"/>
        </w:rPr>
        <w:t>申报</w:t>
      </w:r>
      <w:r>
        <w:rPr>
          <w:rFonts w:hint="eastAsia" w:ascii="仿宋_GB2312" w:eastAsia="仿宋_GB2312"/>
          <w:sz w:val="32"/>
          <w:szCs w:val="32"/>
        </w:rPr>
        <w:t>配套资金比例不低于1：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spacing w:line="640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.实施</w:t>
      </w:r>
      <w:r>
        <w:rPr>
          <w:rFonts w:ascii="仿宋_GB2312" w:eastAsia="仿宋_GB2312"/>
          <w:sz w:val="32"/>
          <w:szCs w:val="32"/>
        </w:rPr>
        <w:t>周期：不超过</w:t>
      </w:r>
      <w:r>
        <w:rPr>
          <w:rFonts w:hint="eastAsia" w:ascii="仿宋_GB2312" w:eastAsia="仿宋_GB2312"/>
          <w:sz w:val="32"/>
          <w:szCs w:val="32"/>
        </w:rPr>
        <w:t>3年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640" w:lineRule="atLeast"/>
        <w:rPr>
          <w:rFonts w:ascii="仿宋_GB2312" w:eastAsia="仿宋_GB2312"/>
          <w:sz w:val="32"/>
          <w:szCs w:val="32"/>
        </w:rPr>
      </w:pPr>
    </w:p>
    <w:p>
      <w:pPr>
        <w:pStyle w:val="6"/>
        <w:spacing w:before="0" w:beforeAutospacing="0" w:after="0" w:afterAutospacing="0" w:line="640" w:lineRule="exact"/>
        <w:rPr>
          <w:rFonts w:ascii="方正小标宋简体" w:eastAsia="方正小标宋简体"/>
          <w:sz w:val="44"/>
          <w:szCs w:val="44"/>
        </w:rPr>
      </w:pPr>
    </w:p>
    <w:p>
      <w:pPr>
        <w:pStyle w:val="6"/>
        <w:spacing w:before="0" w:beforeAutospacing="0" w:after="0" w:afterAutospacing="0" w:line="640" w:lineRule="exact"/>
        <w:rPr>
          <w:rFonts w:ascii="方正小标宋简体" w:eastAsia="方正小标宋简体"/>
          <w:sz w:val="44"/>
          <w:szCs w:val="44"/>
        </w:rPr>
      </w:pPr>
    </w:p>
    <w:p>
      <w:pPr>
        <w:pStyle w:val="6"/>
        <w:spacing w:before="0" w:beforeAutospacing="0" w:after="0" w:afterAutospacing="0" w:line="640" w:lineRule="exact"/>
        <w:rPr>
          <w:rFonts w:ascii="方正小标宋简体" w:eastAsia="方正小标宋简体"/>
          <w:sz w:val="44"/>
          <w:szCs w:val="44"/>
        </w:rPr>
      </w:pPr>
    </w:p>
    <w:p>
      <w:pPr>
        <w:pStyle w:val="6"/>
        <w:spacing w:before="0" w:beforeAutospacing="0" w:after="0" w:afterAutospacing="0" w:line="640" w:lineRule="exact"/>
        <w:rPr>
          <w:rFonts w:ascii="方正小标宋简体" w:eastAsia="方正小标宋简体"/>
          <w:sz w:val="44"/>
          <w:szCs w:val="44"/>
        </w:rPr>
      </w:pPr>
    </w:p>
    <w:p>
      <w:pPr>
        <w:pStyle w:val="6"/>
        <w:spacing w:before="0" w:beforeAutospacing="0" w:after="0" w:afterAutospacing="0" w:line="640" w:lineRule="exact"/>
        <w:rPr>
          <w:rFonts w:ascii="方正小标宋简体" w:eastAsia="方正小标宋简体"/>
          <w:sz w:val="44"/>
          <w:szCs w:val="44"/>
        </w:rPr>
      </w:pPr>
    </w:p>
    <w:p>
      <w:pPr>
        <w:pStyle w:val="14"/>
        <w:spacing w:before="0" w:beforeAutospacing="0" w:after="0" w:afterAutospacing="0" w:line="640" w:lineRule="atLeast"/>
        <w:ind w:right="375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附件3</w:t>
      </w:r>
    </w:p>
    <w:p>
      <w:pPr>
        <w:pStyle w:val="14"/>
        <w:spacing w:before="0" w:beforeAutospacing="0" w:after="0" w:afterAutospacing="0" w:line="640" w:lineRule="atLeast"/>
        <w:ind w:right="375"/>
        <w:rPr>
          <w:rFonts w:ascii="黑体" w:hAnsi="黑体" w:eastAsia="黑体"/>
          <w:b/>
          <w:bCs/>
          <w:sz w:val="32"/>
          <w:szCs w:val="32"/>
        </w:rPr>
      </w:pPr>
    </w:p>
    <w:p>
      <w:pPr>
        <w:pStyle w:val="6"/>
        <w:spacing w:before="0" w:beforeAutospacing="0" w:after="0" w:afterAutospacing="0" w:line="640" w:lineRule="exact"/>
        <w:ind w:firstLine="440" w:firstLineChars="100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重点研发和成果转化计划</w:t>
      </w:r>
      <w:r>
        <w:rPr>
          <w:rFonts w:hint="eastAsia" w:ascii="方正小标宋简体" w:hAnsi="微软雅黑" w:eastAsia="方正小标宋简体"/>
          <w:sz w:val="44"/>
          <w:szCs w:val="44"/>
        </w:rPr>
        <w:t>农社领域需求模板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40" w:lineRule="exact"/>
        <w:ind w:firstLine="642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</w:t>
      </w:r>
      <w:r>
        <w:rPr>
          <w:rFonts w:ascii="黑体" w:hAns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/>
          <w:b/>
          <w:sz w:val="32"/>
          <w:szCs w:val="32"/>
        </w:rPr>
        <w:t>种业创新工程</w:t>
      </w:r>
    </w:p>
    <w:p>
      <w:pPr>
        <w:spacing w:line="64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1.优良种质资源保护与发掘利用</w:t>
      </w:r>
      <w:r>
        <w:rPr>
          <w:rFonts w:ascii="黑体" w:hAnsi="黑体" w:eastAsia="黑体"/>
          <w:sz w:val="32"/>
          <w:szCs w:val="32"/>
        </w:rPr>
        <w:t xml:space="preserve"> </w:t>
      </w:r>
    </w:p>
    <w:p>
      <w:pPr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实施内容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重点开展动植物、微生物品种的种质资源保护和鉴定利用，挖掘功能基因，建立数据库；集成应用基因编辑、常规育种、分子育种、单倍体育种等技术聚合优异基因，通过抗病、抗逆性等高强度测试鉴选，创制新种质，提升种质资源利用率。（每一项不超过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hint="eastAsia" w:ascii="仿宋_GB2312" w:eastAsia="仿宋_GB2312"/>
          <w:sz w:val="32"/>
          <w:szCs w:val="32"/>
        </w:rPr>
        <w:t>0字）</w:t>
      </w:r>
    </w:p>
    <w:p>
      <w:pPr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2.……</w:t>
      </w:r>
    </w:p>
    <w:p>
      <w:pPr>
        <w:spacing w:line="640" w:lineRule="exact"/>
        <w:ind w:firstLine="642" w:firstLineChars="20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</w:t>
      </w:r>
      <w:r>
        <w:rPr>
          <w:rFonts w:ascii="黑体" w:hAns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/>
          <w:b/>
          <w:sz w:val="32"/>
          <w:szCs w:val="32"/>
        </w:rPr>
        <w:t>绿色种养技术</w:t>
      </w:r>
    </w:p>
    <w:p>
      <w:pPr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……</w:t>
      </w:r>
    </w:p>
    <w:p>
      <w:pPr>
        <w:spacing w:line="640" w:lineRule="exact"/>
        <w:ind w:firstLine="480" w:firstLineChars="150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ind w:firstLine="480" w:firstLineChars="150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ind w:firstLine="480" w:firstLineChars="150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ind w:firstLine="480" w:firstLineChars="150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ind w:firstLine="480" w:firstLineChars="150"/>
        <w:rPr>
          <w:rFonts w:ascii="仿宋_GB2312" w:eastAsia="仿宋_GB2312"/>
          <w:sz w:val="32"/>
          <w:szCs w:val="32"/>
        </w:rPr>
      </w:pPr>
    </w:p>
    <w:p>
      <w:pPr>
        <w:pStyle w:val="14"/>
        <w:spacing w:before="0" w:beforeAutospacing="0" w:after="0" w:afterAutospacing="0" w:line="640" w:lineRule="atLeast"/>
        <w:ind w:right="375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</w:t>
      </w:r>
      <w:r>
        <w:rPr>
          <w:rFonts w:ascii="黑体" w:hAnsi="黑体" w:eastAsia="黑体"/>
          <w:b w:val="0"/>
          <w:bCs w:val="0"/>
          <w:sz w:val="32"/>
          <w:szCs w:val="32"/>
        </w:rPr>
        <w:t>4</w:t>
      </w:r>
    </w:p>
    <w:p>
      <w:pPr>
        <w:pStyle w:val="14"/>
        <w:spacing w:before="0" w:beforeAutospacing="0" w:after="0" w:afterAutospacing="0" w:line="640" w:lineRule="atLeast"/>
        <w:ind w:left="375" w:right="375"/>
        <w:rPr>
          <w:rFonts w:ascii="黑体" w:hAnsi="黑体" w:eastAsia="黑体"/>
          <w:b/>
          <w:bCs/>
          <w:sz w:val="32"/>
          <w:szCs w:val="32"/>
        </w:rPr>
      </w:pPr>
    </w:p>
    <w:p>
      <w:pPr>
        <w:spacing w:line="58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科技“突围”工程</w:t>
      </w:r>
      <w:r>
        <w:rPr>
          <w:rFonts w:hint="eastAsia" w:ascii="方正小标宋简体" w:hAnsi="微软雅黑" w:eastAsia="方正小标宋简体"/>
          <w:sz w:val="44"/>
          <w:szCs w:val="44"/>
        </w:rPr>
        <w:t>创新需求汇总表</w:t>
      </w:r>
    </w:p>
    <w:p>
      <w:pPr>
        <w:pStyle w:val="14"/>
        <w:spacing w:before="0" w:beforeAutospacing="0" w:after="0" w:afterAutospacing="0" w:line="640" w:lineRule="atLeast"/>
        <w:ind w:left="375" w:right="375"/>
        <w:jc w:val="center"/>
        <w:rPr>
          <w:rFonts w:ascii="方正小标宋简体" w:hAnsi="微软雅黑" w:eastAsia="方正小标宋简体"/>
          <w:b/>
          <w:bCs/>
          <w:sz w:val="44"/>
          <w:szCs w:val="44"/>
        </w:rPr>
      </w:pPr>
    </w:p>
    <w:p>
      <w:pPr>
        <w:spacing w:line="64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归口管理部门：（加盖</w:t>
      </w:r>
      <w:r>
        <w:rPr>
          <w:rFonts w:ascii="仿宋_GB2312" w:eastAsia="仿宋_GB2312"/>
          <w:sz w:val="32"/>
          <w:szCs w:val="32"/>
        </w:rPr>
        <w:t>公章</w:t>
      </w:r>
      <w:r>
        <w:rPr>
          <w:rFonts w:hint="eastAsia" w:ascii="仿宋_GB2312" w:eastAsia="仿宋_GB2312"/>
          <w:sz w:val="32"/>
          <w:szCs w:val="32"/>
        </w:rPr>
        <w:t>）</w:t>
      </w:r>
    </w:p>
    <w:tbl>
      <w:tblPr>
        <w:tblStyle w:val="7"/>
        <w:tblW w:w="59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148"/>
        <w:gridCol w:w="1372"/>
        <w:gridCol w:w="1129"/>
        <w:gridCol w:w="1129"/>
        <w:gridCol w:w="1127"/>
        <w:gridCol w:w="1613"/>
        <w:gridCol w:w="1271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序号</w:t>
            </w: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报送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单位</w:t>
            </w: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项目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名称</w:t>
            </w:r>
          </w:p>
        </w:tc>
        <w:tc>
          <w:tcPr>
            <w:tcW w:w="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联系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电话</w:t>
            </w:r>
          </w:p>
        </w:tc>
        <w:tc>
          <w:tcPr>
            <w:tcW w:w="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所属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领域</w:t>
            </w: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经费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（万元）</w:t>
            </w: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合作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单位</w:t>
            </w: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科技“</w:t>
            </w:r>
            <w:r>
              <w:rPr>
                <w:rFonts w:ascii="仿宋_GB2312" w:eastAsia="仿宋_GB2312"/>
                <w:b/>
                <w:sz w:val="28"/>
                <w:szCs w:val="28"/>
                <w:lang w:bidi="ar"/>
              </w:rPr>
              <w:t>突围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”工程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点位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填表人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联系电话</w:t>
      </w:r>
      <w:r>
        <w:rPr>
          <w:rFonts w:ascii="仿宋_GB2312" w:eastAsia="仿宋_GB2312"/>
          <w:sz w:val="32"/>
          <w:szCs w:val="32"/>
        </w:rPr>
        <w:t>：</w:t>
      </w:r>
    </w:p>
    <w:p>
      <w:pPr>
        <w:spacing w:line="500" w:lineRule="atLeast"/>
        <w:rPr>
          <w:rFonts w:ascii="黑体" w:hAnsi="黑体" w:eastAsia="黑体"/>
          <w:sz w:val="32"/>
          <w:szCs w:val="32"/>
        </w:rPr>
      </w:pPr>
    </w:p>
    <w:p>
      <w:pPr>
        <w:spacing w:line="640" w:lineRule="atLeast"/>
        <w:rPr>
          <w:rFonts w:ascii="仿宋_GB2312" w:eastAsia="仿宋_GB2312"/>
          <w:sz w:val="32"/>
          <w:szCs w:val="32"/>
        </w:rPr>
      </w:pPr>
    </w:p>
    <w:p>
      <w:pPr>
        <w:spacing w:line="640" w:lineRule="atLeast"/>
        <w:rPr>
          <w:rFonts w:ascii="仿宋_GB2312" w:eastAsia="仿宋_GB2312"/>
          <w:sz w:val="32"/>
          <w:szCs w:val="32"/>
        </w:rPr>
      </w:pPr>
    </w:p>
    <w:p>
      <w:pPr>
        <w:spacing w:line="640" w:lineRule="atLeast"/>
        <w:rPr>
          <w:rFonts w:ascii="仿宋_GB2312" w:eastAsia="仿宋_GB2312"/>
          <w:sz w:val="32"/>
          <w:szCs w:val="32"/>
        </w:rPr>
      </w:pPr>
    </w:p>
    <w:p>
      <w:pPr>
        <w:spacing w:line="640" w:lineRule="atLeast"/>
        <w:rPr>
          <w:rFonts w:ascii="仿宋_GB2312" w:eastAsia="仿宋_GB2312"/>
          <w:sz w:val="32"/>
          <w:szCs w:val="32"/>
        </w:rPr>
      </w:pPr>
    </w:p>
    <w:p>
      <w:pPr>
        <w:spacing w:line="640" w:lineRule="atLeast"/>
        <w:rPr>
          <w:rFonts w:ascii="仿宋_GB2312" w:eastAsia="仿宋_GB2312"/>
          <w:sz w:val="32"/>
          <w:szCs w:val="32"/>
        </w:rPr>
      </w:pPr>
    </w:p>
    <w:p>
      <w:pPr>
        <w:spacing w:line="640" w:lineRule="atLeast"/>
        <w:rPr>
          <w:rFonts w:ascii="仿宋_GB2312" w:eastAsia="仿宋_GB2312"/>
          <w:sz w:val="32"/>
          <w:szCs w:val="32"/>
        </w:rPr>
      </w:pPr>
    </w:p>
    <w:p>
      <w:pPr>
        <w:spacing w:line="640" w:lineRule="atLeas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5</w:t>
      </w:r>
    </w:p>
    <w:p>
      <w:pPr>
        <w:spacing w:line="500" w:lineRule="atLeast"/>
        <w:rPr>
          <w:rFonts w:ascii="黑体" w:hAnsi="黑体" w:eastAsia="黑体"/>
          <w:sz w:val="32"/>
          <w:szCs w:val="32"/>
        </w:rPr>
      </w:pPr>
    </w:p>
    <w:p>
      <w:pPr>
        <w:pStyle w:val="6"/>
        <w:spacing w:before="0" w:beforeAutospacing="0" w:after="0" w:afterAutospacing="0" w:line="640" w:lineRule="exact"/>
        <w:ind w:firstLine="440" w:firstLineChars="100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科技创新重大示范专项农社领域需求汇总表</w:t>
      </w:r>
    </w:p>
    <w:p>
      <w:pPr>
        <w:pStyle w:val="6"/>
        <w:spacing w:before="0" w:beforeAutospacing="0" w:after="0" w:afterAutospacing="0" w:line="640" w:lineRule="exact"/>
        <w:rPr>
          <w:rFonts w:ascii="方正小标宋简体" w:hAnsi="微软雅黑" w:eastAsia="方正小标宋简体"/>
          <w:b/>
          <w:sz w:val="44"/>
          <w:szCs w:val="44"/>
        </w:rPr>
      </w:pPr>
    </w:p>
    <w:p>
      <w:pPr>
        <w:spacing w:line="64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归口</w:t>
      </w:r>
      <w:r>
        <w:rPr>
          <w:rFonts w:ascii="仿宋_GB2312" w:eastAsia="仿宋_GB2312"/>
          <w:sz w:val="32"/>
          <w:szCs w:val="32"/>
        </w:rPr>
        <w:t>管理部门</w:t>
      </w:r>
      <w:r>
        <w:rPr>
          <w:rFonts w:hint="eastAsia" w:ascii="仿宋_GB2312" w:eastAsia="仿宋_GB2312"/>
          <w:sz w:val="32"/>
          <w:szCs w:val="32"/>
        </w:rPr>
        <w:t>：（加盖</w:t>
      </w:r>
      <w:r>
        <w:rPr>
          <w:rFonts w:ascii="仿宋_GB2312" w:eastAsia="仿宋_GB2312"/>
          <w:sz w:val="32"/>
          <w:szCs w:val="32"/>
        </w:rPr>
        <w:t>公章</w:t>
      </w:r>
      <w:r>
        <w:rPr>
          <w:rFonts w:hint="eastAsia" w:ascii="仿宋_GB2312" w:eastAsia="仿宋_GB2312"/>
          <w:sz w:val="32"/>
          <w:szCs w:val="32"/>
        </w:rPr>
        <w:t>）</w:t>
      </w:r>
    </w:p>
    <w:tbl>
      <w:tblPr>
        <w:tblStyle w:val="7"/>
        <w:tblW w:w="53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160"/>
        <w:gridCol w:w="1383"/>
        <w:gridCol w:w="1137"/>
        <w:gridCol w:w="1137"/>
        <w:gridCol w:w="1135"/>
        <w:gridCol w:w="1621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序号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报送</w:t>
            </w:r>
          </w:p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单位</w:t>
            </w:r>
          </w:p>
        </w:tc>
        <w:tc>
          <w:tcPr>
            <w:tcW w:w="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项目</w:t>
            </w:r>
          </w:p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名称</w:t>
            </w: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联系</w:t>
            </w:r>
          </w:p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电话</w:t>
            </w: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所属</w:t>
            </w:r>
          </w:p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领域</w:t>
            </w:r>
          </w:p>
        </w:tc>
        <w:tc>
          <w:tcPr>
            <w:tcW w:w="8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经费</w:t>
            </w:r>
          </w:p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（万元）</w:t>
            </w:r>
          </w:p>
        </w:tc>
        <w:tc>
          <w:tcPr>
            <w:tcW w:w="6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填表人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联系电话</w:t>
      </w:r>
      <w:r>
        <w:rPr>
          <w:rFonts w:ascii="仿宋_GB2312" w:eastAsia="仿宋_GB2312"/>
          <w:sz w:val="32"/>
          <w:szCs w:val="32"/>
        </w:rPr>
        <w:t>：</w:t>
      </w:r>
    </w:p>
    <w:p>
      <w:pPr>
        <w:spacing w:line="500" w:lineRule="atLeast"/>
        <w:rPr>
          <w:rFonts w:ascii="黑体" w:hAnsi="黑体" w:eastAsia="黑体"/>
          <w:sz w:val="32"/>
          <w:szCs w:val="32"/>
        </w:rPr>
      </w:pPr>
    </w:p>
    <w:p>
      <w:pPr>
        <w:spacing w:line="640" w:lineRule="atLeast"/>
        <w:rPr>
          <w:rFonts w:ascii="黑体" w:hAnsi="黑体" w:eastAsia="黑体"/>
          <w:sz w:val="32"/>
          <w:szCs w:val="32"/>
        </w:rPr>
      </w:pPr>
    </w:p>
    <w:p>
      <w:pPr>
        <w:spacing w:line="640" w:lineRule="atLeast"/>
        <w:rPr>
          <w:rFonts w:ascii="黑体" w:hAnsi="黑体" w:eastAsia="黑体"/>
          <w:sz w:val="32"/>
          <w:szCs w:val="32"/>
        </w:rPr>
      </w:pPr>
    </w:p>
    <w:p>
      <w:pPr>
        <w:spacing w:line="640" w:lineRule="atLeast"/>
        <w:rPr>
          <w:rFonts w:ascii="黑体" w:hAnsi="黑体" w:eastAsia="黑体"/>
          <w:sz w:val="32"/>
          <w:szCs w:val="32"/>
        </w:rPr>
      </w:pPr>
    </w:p>
    <w:p>
      <w:pPr>
        <w:spacing w:line="640" w:lineRule="atLeast"/>
        <w:rPr>
          <w:rFonts w:ascii="黑体" w:hAnsi="黑体" w:eastAsia="黑体"/>
          <w:sz w:val="32"/>
          <w:szCs w:val="32"/>
        </w:rPr>
      </w:pPr>
    </w:p>
    <w:p>
      <w:pPr>
        <w:spacing w:line="640" w:lineRule="atLeast"/>
        <w:rPr>
          <w:rFonts w:ascii="黑体" w:hAnsi="黑体" w:eastAsia="黑体"/>
          <w:sz w:val="32"/>
          <w:szCs w:val="32"/>
        </w:rPr>
      </w:pPr>
    </w:p>
    <w:p>
      <w:pPr>
        <w:spacing w:line="640" w:lineRule="atLeast"/>
        <w:rPr>
          <w:rFonts w:ascii="黑体" w:hAnsi="黑体" w:eastAsia="黑体"/>
          <w:sz w:val="32"/>
          <w:szCs w:val="32"/>
        </w:rPr>
      </w:pPr>
    </w:p>
    <w:p>
      <w:pPr>
        <w:spacing w:line="640" w:lineRule="atLeast"/>
        <w:rPr>
          <w:rFonts w:ascii="黑体" w:hAnsi="黑体" w:eastAsia="黑体"/>
          <w:sz w:val="32"/>
          <w:szCs w:val="32"/>
        </w:rPr>
      </w:pPr>
    </w:p>
    <w:p>
      <w:pPr>
        <w:spacing w:line="640" w:lineRule="atLeas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6</w:t>
      </w:r>
    </w:p>
    <w:p>
      <w:pPr>
        <w:spacing w:line="640" w:lineRule="atLeast"/>
        <w:rPr>
          <w:rFonts w:ascii="黑体" w:hAnsi="黑体" w:eastAsia="黑体"/>
          <w:sz w:val="32"/>
          <w:szCs w:val="32"/>
        </w:rPr>
      </w:pPr>
    </w:p>
    <w:p>
      <w:pPr>
        <w:pStyle w:val="6"/>
        <w:spacing w:before="0" w:beforeAutospacing="0" w:after="0" w:afterAutospacing="0" w:line="640" w:lineRule="exact"/>
        <w:rPr>
          <w:rFonts w:ascii="方正小标宋简体" w:hAnsi="微软雅黑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重点研发和成果转化计划</w:t>
      </w:r>
      <w:r>
        <w:rPr>
          <w:rFonts w:hint="eastAsia" w:ascii="方正小标宋简体" w:hAnsi="微软雅黑" w:eastAsia="方正小标宋简体"/>
          <w:b w:val="0"/>
          <w:bCs/>
          <w:sz w:val="44"/>
          <w:szCs w:val="44"/>
        </w:rPr>
        <w:t>农社领域需求汇总表</w:t>
      </w:r>
    </w:p>
    <w:p>
      <w:pPr>
        <w:pStyle w:val="6"/>
        <w:spacing w:before="0" w:beforeAutospacing="0" w:after="0" w:afterAutospacing="0" w:line="640" w:lineRule="exact"/>
        <w:rPr>
          <w:rFonts w:ascii="方正小标宋简体" w:hAnsi="微软雅黑" w:eastAsia="方正小标宋简体"/>
          <w:b/>
          <w:sz w:val="44"/>
          <w:szCs w:val="44"/>
        </w:rPr>
      </w:pPr>
    </w:p>
    <w:p>
      <w:pPr>
        <w:spacing w:line="64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归口管理部门：（加盖</w:t>
      </w:r>
      <w:r>
        <w:rPr>
          <w:rFonts w:ascii="仿宋_GB2312" w:eastAsia="仿宋_GB2312"/>
          <w:sz w:val="32"/>
          <w:szCs w:val="32"/>
        </w:rPr>
        <w:t>公章</w:t>
      </w:r>
      <w:r>
        <w:rPr>
          <w:rFonts w:hint="eastAsia" w:ascii="仿宋_GB2312" w:eastAsia="仿宋_GB2312"/>
          <w:sz w:val="32"/>
          <w:szCs w:val="32"/>
        </w:rPr>
        <w:t>）</w:t>
      </w:r>
    </w:p>
    <w:tbl>
      <w:tblPr>
        <w:tblStyle w:val="7"/>
        <w:tblW w:w="53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160"/>
        <w:gridCol w:w="1383"/>
        <w:gridCol w:w="1137"/>
        <w:gridCol w:w="1137"/>
        <w:gridCol w:w="1135"/>
        <w:gridCol w:w="1621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序号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报送</w:t>
            </w:r>
          </w:p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单位</w:t>
            </w:r>
          </w:p>
        </w:tc>
        <w:tc>
          <w:tcPr>
            <w:tcW w:w="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项目</w:t>
            </w:r>
          </w:p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名称</w:t>
            </w: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联系</w:t>
            </w:r>
          </w:p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电话</w:t>
            </w: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所属</w:t>
            </w:r>
          </w:p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领域</w:t>
            </w:r>
          </w:p>
        </w:tc>
        <w:tc>
          <w:tcPr>
            <w:tcW w:w="8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经费</w:t>
            </w:r>
          </w:p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（万元）</w:t>
            </w:r>
          </w:p>
        </w:tc>
        <w:tc>
          <w:tcPr>
            <w:tcW w:w="6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填表人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联系电话</w:t>
      </w:r>
      <w:r>
        <w:rPr>
          <w:rFonts w:ascii="仿宋_GB2312" w:eastAsia="仿宋_GB2312"/>
          <w:sz w:val="32"/>
          <w:szCs w:val="32"/>
        </w:rPr>
        <w:t>：</w:t>
      </w:r>
    </w:p>
    <w:p/>
    <w:p/>
    <w:sectPr>
      <w:footerReference r:id="rId3" w:type="default"/>
      <w:pgSz w:w="11906" w:h="16838"/>
      <w:pgMar w:top="1985" w:right="1474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333763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0C"/>
    <w:rsid w:val="000332BA"/>
    <w:rsid w:val="00050D8F"/>
    <w:rsid w:val="00095B9A"/>
    <w:rsid w:val="000A41F1"/>
    <w:rsid w:val="000A6412"/>
    <w:rsid w:val="000A7E0C"/>
    <w:rsid w:val="000C1431"/>
    <w:rsid w:val="000F375D"/>
    <w:rsid w:val="000F5B9C"/>
    <w:rsid w:val="00110C38"/>
    <w:rsid w:val="0013536A"/>
    <w:rsid w:val="0017301A"/>
    <w:rsid w:val="001C042C"/>
    <w:rsid w:val="00206C01"/>
    <w:rsid w:val="00220051"/>
    <w:rsid w:val="00296C23"/>
    <w:rsid w:val="002A4F66"/>
    <w:rsid w:val="002C2BD6"/>
    <w:rsid w:val="002C52B9"/>
    <w:rsid w:val="002E210C"/>
    <w:rsid w:val="003163EA"/>
    <w:rsid w:val="00342CA3"/>
    <w:rsid w:val="00343E80"/>
    <w:rsid w:val="00364E26"/>
    <w:rsid w:val="003C0B88"/>
    <w:rsid w:val="004A6027"/>
    <w:rsid w:val="004B33EA"/>
    <w:rsid w:val="004C36AF"/>
    <w:rsid w:val="004D06F3"/>
    <w:rsid w:val="00511894"/>
    <w:rsid w:val="005B08D1"/>
    <w:rsid w:val="005C627D"/>
    <w:rsid w:val="006004A9"/>
    <w:rsid w:val="006131F4"/>
    <w:rsid w:val="00622999"/>
    <w:rsid w:val="0068744F"/>
    <w:rsid w:val="0069340E"/>
    <w:rsid w:val="006B06DE"/>
    <w:rsid w:val="00747193"/>
    <w:rsid w:val="00783E00"/>
    <w:rsid w:val="00795D0B"/>
    <w:rsid w:val="008042BF"/>
    <w:rsid w:val="00880CBE"/>
    <w:rsid w:val="008A0FF9"/>
    <w:rsid w:val="00932511"/>
    <w:rsid w:val="009B07A7"/>
    <w:rsid w:val="009B1488"/>
    <w:rsid w:val="00A227AB"/>
    <w:rsid w:val="00A5563B"/>
    <w:rsid w:val="00A74F9F"/>
    <w:rsid w:val="00A85C2D"/>
    <w:rsid w:val="00AB1D5A"/>
    <w:rsid w:val="00AD7093"/>
    <w:rsid w:val="00B16A97"/>
    <w:rsid w:val="00C35A5D"/>
    <w:rsid w:val="00C47EA3"/>
    <w:rsid w:val="00C84FD0"/>
    <w:rsid w:val="00CB1B9E"/>
    <w:rsid w:val="00CB70F4"/>
    <w:rsid w:val="00CE41C3"/>
    <w:rsid w:val="00CF0C6F"/>
    <w:rsid w:val="00D033FB"/>
    <w:rsid w:val="00D274CB"/>
    <w:rsid w:val="00D35CFA"/>
    <w:rsid w:val="00D94A69"/>
    <w:rsid w:val="00DA1885"/>
    <w:rsid w:val="00DB094E"/>
    <w:rsid w:val="00DD76F4"/>
    <w:rsid w:val="00E113B9"/>
    <w:rsid w:val="00E5296F"/>
    <w:rsid w:val="00E63CAC"/>
    <w:rsid w:val="00E71612"/>
    <w:rsid w:val="00E7196D"/>
    <w:rsid w:val="00E822CF"/>
    <w:rsid w:val="00EC796F"/>
    <w:rsid w:val="00ED5034"/>
    <w:rsid w:val="00EF05A2"/>
    <w:rsid w:val="00F5504E"/>
    <w:rsid w:val="00FC7FED"/>
    <w:rsid w:val="1EF313A9"/>
    <w:rsid w:val="2E3B893D"/>
    <w:rsid w:val="673A9948"/>
    <w:rsid w:val="6FFD54A7"/>
    <w:rsid w:val="75F9D09D"/>
    <w:rsid w:val="776B360B"/>
    <w:rsid w:val="7CFF38DE"/>
    <w:rsid w:val="7D97052F"/>
    <w:rsid w:val="7ECEB30D"/>
    <w:rsid w:val="7FFFE1EF"/>
    <w:rsid w:val="E7DDB525"/>
    <w:rsid w:val="ED77A21E"/>
    <w:rsid w:val="EEAF1FCF"/>
    <w:rsid w:val="FBFBDBE5"/>
    <w:rsid w:val="FDDFAACC"/>
    <w:rsid w:val="FED7F0F3"/>
    <w:rsid w:val="FEFF4A7D"/>
    <w:rsid w:val="FF573C29"/>
    <w:rsid w:val="FFFA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firstLine="840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标题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441</Words>
  <Characters>2514</Characters>
  <Lines>20</Lines>
  <Paragraphs>5</Paragraphs>
  <TotalTime>39</TotalTime>
  <ScaleCrop>false</ScaleCrop>
  <LinksUpToDate>false</LinksUpToDate>
  <CharactersWithSpaces>2950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2024-09-11T09:52:00Z</dcterms:created>
  <dc:creator>Windows 用户</dc:creator>
  <cp:lastModifiedBy>kjj</cp:lastModifiedBy>
  <cp:lastPrinted>2024-09-11T11:16:00Z</cp:lastPrinted>
  <dcterms:modified xsi:type="dcterms:W3CDTF">2025-06-30T10:42:54Z</dcterms:modified>
  <cp:revision>210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DEF69A9536190BCECF615E6858FE473B</vt:lpwstr>
  </property>
</Properties>
</file>